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8FA" w:rsidRPr="00E836C5" w:rsidRDefault="00170C93" w:rsidP="007C7E32">
      <w:pPr>
        <w:pStyle w:val="Jargon"/>
      </w:pPr>
      <w:r>
        <w:t xml:space="preserve">deed of trust and </w:t>
      </w:r>
      <w:r w:rsidRPr="007C7E32">
        <w:t>promissory</w:t>
      </w:r>
      <w:r>
        <w:t xml:space="preserve"> note</w:t>
      </w:r>
    </w:p>
    <w:p w:rsidR="00E438FA" w:rsidRPr="00E836C5" w:rsidRDefault="00170C93" w:rsidP="007C7E32">
      <w:pPr>
        <w:pStyle w:val="Heading1"/>
      </w:pPr>
      <w:r>
        <w:t>Real Property as</w:t>
      </w:r>
      <w:r w:rsidR="007C7E32">
        <w:t xml:space="preserve"> </w:t>
      </w:r>
      <w:r>
        <w:t>Security for a Loan</w:t>
      </w:r>
    </w:p>
    <w:p w:rsidR="00236636" w:rsidRDefault="007C7E32" w:rsidP="00082D11">
      <w:pPr>
        <w:rPr>
          <w:b/>
        </w:rPr>
      </w:pPr>
      <w:r w:rsidRPr="00E836C5">
        <w:rPr>
          <w:i/>
          <w:noProof/>
        </w:rPr>
        <mc:AlternateContent>
          <mc:Choice Requires="wps">
            <w:drawing>
              <wp:anchor distT="0" distB="0" distL="114300" distR="114300" simplePos="0" relativeHeight="251652608" behindDoc="0" locked="0" layoutInCell="1" allowOverlap="1" wp14:anchorId="3EB7FAF1" wp14:editId="3322C27F">
                <wp:simplePos x="0" y="0"/>
                <wp:positionH relativeFrom="column">
                  <wp:posOffset>4314825</wp:posOffset>
                </wp:positionH>
                <wp:positionV relativeFrom="paragraph">
                  <wp:posOffset>558165</wp:posOffset>
                </wp:positionV>
                <wp:extent cx="2532380" cy="1724025"/>
                <wp:effectExtent l="0" t="0" r="20320" b="2857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724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C7E32" w:rsidRDefault="007C7E32" w:rsidP="00BC35FA">
                            <w:pPr>
                              <w:spacing w:before="60"/>
                            </w:pPr>
                          </w:p>
                          <w:p w:rsidR="00BC35FA" w:rsidRPr="00BC35FA" w:rsidRDefault="002D6C03" w:rsidP="00BC35FA">
                            <w:pPr>
                              <w:numPr>
                                <w:ilvl w:val="0"/>
                                <w:numId w:val="19"/>
                              </w:numPr>
                              <w:spacing w:before="60"/>
                              <w:ind w:left="540"/>
                              <w:rPr>
                                <w:color w:val="0000FF"/>
                                <w:u w:val="single"/>
                              </w:rPr>
                            </w:pPr>
                            <w:hyperlink r:id="rId8" w:history="1">
                              <w:r w:rsidR="00BF4455" w:rsidRPr="00BE6BBC">
                                <w:rPr>
                                  <w:rStyle w:val="Hyperlink"/>
                                </w:rPr>
                                <w:t>Completing and Recording Deeds</w:t>
                              </w:r>
                            </w:hyperlink>
                            <w:r w:rsidR="00BF4455">
                              <w:t xml:space="preserve"> </w:t>
                            </w:r>
                          </w:p>
                          <w:p w:rsidR="00FD1359" w:rsidRPr="001E1489" w:rsidRDefault="002D6C03" w:rsidP="003D7C42">
                            <w:pPr>
                              <w:numPr>
                                <w:ilvl w:val="0"/>
                                <w:numId w:val="19"/>
                              </w:numPr>
                              <w:spacing w:before="60"/>
                              <w:ind w:left="540"/>
                              <w:rPr>
                                <w:rStyle w:val="Hyperlink"/>
                              </w:rPr>
                            </w:pPr>
                            <w:hyperlink r:id="rId9" w:history="1">
                              <w:r w:rsidR="00C15FB0" w:rsidRPr="00BC35FA">
                                <w:rPr>
                                  <w:rStyle w:val="Hyperlink"/>
                                </w:rPr>
                                <w:t>Petition to Release Mechanics’ Lien</w:t>
                              </w:r>
                            </w:hyperlink>
                            <w:r w:rsidR="001E1489">
                              <w:fldChar w:fldCharType="begin"/>
                            </w:r>
                            <w:r w:rsidR="001E1489">
                              <w:instrText xml:space="preserve"> HYPERLINK "</w:instrText>
                            </w:r>
                            <w:r w:rsidR="00CE4C88">
                              <w:instrText>https://saclaw</w:instrText>
                            </w:r>
                            <w:r w:rsidR="001E1489">
                              <w:instrText xml:space="preserve">.org/" </w:instrText>
                            </w:r>
                            <w:r w:rsidR="001E1489">
                              <w:fldChar w:fldCharType="separate"/>
                            </w:r>
                          </w:p>
                          <w:p w:rsidR="00985D65" w:rsidRDefault="001E1489" w:rsidP="003D7C42">
                            <w:pPr>
                              <w:spacing w:before="60"/>
                            </w:pPr>
                            <w:r>
                              <w:fldChar w:fldCharType="end"/>
                            </w:r>
                            <w:r w:rsidR="00FD1359" w:rsidRPr="00586A66">
                              <w:t xml:space="preserve">Find all this </w:t>
                            </w:r>
                            <w:r w:rsidR="00FD1359" w:rsidRPr="00942E4F">
                              <w:t>information</w:t>
                            </w:r>
                            <w:r w:rsidR="00FD1359" w:rsidRPr="00586A66">
                              <w:t xml:space="preserve"> on our website</w:t>
                            </w:r>
                            <w:r w:rsidR="00FD1359">
                              <w:t xml:space="preserve"> at</w:t>
                            </w:r>
                            <w:r w:rsidR="001E556A">
                              <w:t xml:space="preserve"> </w:t>
                            </w:r>
                            <w:hyperlink r:id="rId10" w:history="1">
                              <w:r w:rsidR="00CE4C88">
                                <w:rPr>
                                  <w:rStyle w:val="Hyperlink"/>
                                </w:rPr>
                                <w:t>saclaw</w:t>
                              </w:r>
                              <w:r w:rsidR="00CC2581" w:rsidRPr="004D5F2A">
                                <w:rPr>
                                  <w:rStyle w:val="Hyperlink"/>
                                </w:rPr>
                                <w:t>.org</w:t>
                              </w:r>
                            </w:hyperlink>
                            <w:r w:rsidR="00ED5779">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B7FAF1" id="_x0000_t202" coordsize="21600,21600" o:spt="202" path="m,l,21600r21600,l21600,xe">
                <v:stroke joinstyle="miter"/>
                <v:path gradientshapeok="t" o:connecttype="rect"/>
              </v:shapetype>
              <v:shape id="Text Box 27" o:spid="_x0000_s1026" type="#_x0000_t202" style="position:absolute;margin-left:339.75pt;margin-top:43.95pt;width:199.4pt;height:13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" filled="f">
                <v:textbox>
                  <w:txbxContent>
                    <w:p w:rsidR="007C7E32" w:rsidRDefault="007C7E32" w:rsidP="00BC35FA">
                      <w:pPr>
                        <w:spacing w:before="60"/>
                      </w:pPr>
                    </w:p>
                    <w:p w:rsidR="00BC35FA" w:rsidRPr="00BC35FA" w:rsidRDefault="004C5253" w:rsidP="00BC35FA">
                      <w:pPr>
                        <w:numPr>
                          <w:ilvl w:val="0"/>
                          <w:numId w:val="19"/>
                        </w:numPr>
                        <w:spacing w:before="60"/>
                        <w:ind w:left="540"/>
                        <w:rPr>
                          <w:color w:val="0000FF"/>
                          <w:u w:val="single"/>
                        </w:rPr>
                      </w:pPr>
                      <w:hyperlink r:id="rId11" w:history="1">
                        <w:r w:rsidR="00BF4455" w:rsidRPr="00BE6BBC">
                          <w:rPr>
                            <w:rStyle w:val="Hyperlink"/>
                          </w:rPr>
                          <w:t>Completing and Recording Deeds</w:t>
                        </w:r>
                      </w:hyperlink>
                      <w:r w:rsidR="00BF4455">
                        <w:t xml:space="preserve"> </w:t>
                      </w:r>
                    </w:p>
                    <w:p w:rsidR="00FD1359" w:rsidRPr="001E1489" w:rsidRDefault="004C5253" w:rsidP="003D7C42">
                      <w:pPr>
                        <w:numPr>
                          <w:ilvl w:val="0"/>
                          <w:numId w:val="19"/>
                        </w:numPr>
                        <w:spacing w:before="60"/>
                        <w:ind w:left="540"/>
                        <w:rPr>
                          <w:rStyle w:val="Hyperlink"/>
                        </w:rPr>
                      </w:pPr>
                      <w:hyperlink r:id="rId12" w:history="1">
                        <w:r w:rsidR="00C15FB0" w:rsidRPr="00BC35FA">
                          <w:rPr>
                            <w:rStyle w:val="Hyperlink"/>
                          </w:rPr>
                          <w:t>Petition to Release Mechanics’ Lien</w:t>
                        </w:r>
                      </w:hyperlink>
                      <w:r w:rsidR="001E1489">
                        <w:fldChar w:fldCharType="begin"/>
                      </w:r>
                      <w:r w:rsidR="001E1489">
                        <w:instrText xml:space="preserve"> HYPERLINK "</w:instrText>
                      </w:r>
                      <w:r w:rsidR="00CE4C88">
                        <w:instrText>https://saclaw</w:instrText>
                      </w:r>
                      <w:r w:rsidR="001E1489">
                        <w:instrText xml:space="preserve">.org/" </w:instrText>
                      </w:r>
                      <w:r w:rsidR="001E1489">
                        <w:fldChar w:fldCharType="separate"/>
                      </w:r>
                    </w:p>
                    <w:p w:rsidR="00985D65" w:rsidRDefault="001E1489" w:rsidP="003D7C42">
                      <w:pPr>
                        <w:spacing w:before="60"/>
                      </w:pPr>
                      <w:r>
                        <w:fldChar w:fldCharType="end"/>
                      </w:r>
                      <w:r w:rsidR="00FD1359" w:rsidRPr="00586A66">
                        <w:t xml:space="preserve">Find all this </w:t>
                      </w:r>
                      <w:r w:rsidR="00FD1359" w:rsidRPr="00942E4F">
                        <w:t>information</w:t>
                      </w:r>
                      <w:r w:rsidR="00FD1359" w:rsidRPr="00586A66">
                        <w:t xml:space="preserve"> on our website</w:t>
                      </w:r>
                      <w:r w:rsidR="00FD1359">
                        <w:t xml:space="preserve"> at</w:t>
                      </w:r>
                      <w:r w:rsidR="001E556A">
                        <w:t xml:space="preserve"> </w:t>
                      </w:r>
                      <w:hyperlink r:id="rId13" w:history="1">
                        <w:r w:rsidR="00CE4C88">
                          <w:rPr>
                            <w:rStyle w:val="Hyperlink"/>
                          </w:rPr>
                          <w:t>saclaw</w:t>
                        </w:r>
                        <w:r w:rsidR="00CC2581" w:rsidRPr="004D5F2A">
                          <w:rPr>
                            <w:rStyle w:val="Hyperlink"/>
                          </w:rPr>
                          <w:t>.org</w:t>
                        </w:r>
                      </w:hyperlink>
                      <w:r w:rsidR="00ED5779">
                        <w:t>.</w:t>
                      </w:r>
                    </w:p>
                  </w:txbxContent>
                </v:textbox>
                <w10:wrap type="square"/>
              </v:shape>
            </w:pict>
          </mc:Fallback>
        </mc:AlternateContent>
      </w:r>
      <w:r w:rsidRPr="00E836C5">
        <w:rPr>
          <w:i/>
          <w:noProof/>
        </w:rPr>
        <mc:AlternateContent>
          <mc:Choice Requires="wps">
            <w:drawing>
              <wp:anchor distT="0" distB="0" distL="114300" distR="114300" simplePos="0" relativeHeight="251705856" behindDoc="0" locked="0" layoutInCell="1" allowOverlap="1" wp14:anchorId="63C88CE8" wp14:editId="1FD29E76">
                <wp:simplePos x="0" y="0"/>
                <wp:positionH relativeFrom="column">
                  <wp:posOffset>4314825</wp:posOffset>
                </wp:positionH>
                <wp:positionV relativeFrom="paragraph">
                  <wp:posOffset>472440</wp:posOffset>
                </wp:positionV>
                <wp:extent cx="2532380" cy="428625"/>
                <wp:effectExtent l="0" t="0" r="1270" b="9525"/>
                <wp:wrapNone/>
                <wp:docPr id="28" name="Rectangle 28"/>
                <wp:cNvGraphicFramePr/>
                <a:graphic xmlns:a="http://schemas.openxmlformats.org/drawingml/2006/main">
                  <a:graphicData uri="http://schemas.microsoft.com/office/word/2010/wordprocessingShape">
                    <wps:wsp>
                      <wps:cNvSpPr/>
                      <wps:spPr>
                        <a:xfrm>
                          <a:off x="0" y="0"/>
                          <a:ext cx="2532380" cy="4286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5D65" w:rsidRPr="00E836C5" w:rsidRDefault="007C7E32" w:rsidP="00942E4F">
                            <w:pPr>
                              <w:pStyle w:val="more-like-this"/>
                              <w:rPr>
                                <w:b w:val="0"/>
                              </w:rPr>
                            </w:pPr>
                            <w:r w:rsidRPr="007C7E32">
                              <w:rPr>
                                <w:rStyle w:val="more-like-thisChar"/>
                                <w:b/>
                              </w:rPr>
                              <w:t>Related Step-by-Step Guides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88CE8" id="Rectangle 28" o:spid="_x0000_s1027" style="position:absolute;margin-left:339.75pt;margin-top:37.2pt;width:199.4pt;height:33.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" fillcolor="black [3213]" stroked="f" strokeweight="2pt">
                <v:textbox>
                  <w:txbxContent>
                    <w:p w:rsidR="00985D65" w:rsidRPr="00E836C5" w:rsidRDefault="007C7E32" w:rsidP="00942E4F">
                      <w:pPr>
                        <w:pStyle w:val="more-like-this"/>
                        <w:rPr>
                          <w:b w:val="0"/>
                        </w:rPr>
                      </w:pPr>
                      <w:r w:rsidRPr="007C7E32">
                        <w:rPr>
                          <w:rStyle w:val="more-like-thisChar"/>
                          <w:b/>
                        </w:rPr>
                        <w:t>Related Step-by-Step Guides</w:t>
                      </w:r>
                    </w:p>
                  </w:txbxContent>
                </v:textbox>
              </v:rect>
            </w:pict>
          </mc:Fallback>
        </mc:AlternateContent>
      </w:r>
      <w:r w:rsidR="00D67940" w:rsidRPr="00321CD0">
        <w:t xml:space="preserve">This </w:t>
      </w:r>
      <w:r w:rsidR="000B78AD">
        <w:t>Guide</w:t>
      </w:r>
      <w:r w:rsidR="00D67940" w:rsidRPr="00321CD0">
        <w:t xml:space="preserve"> includes instructions and sample forms</w:t>
      </w:r>
      <w:r w:rsidR="003251A0">
        <w:t xml:space="preserve"> in a format that the Sacramento County Recorder’s Office will accept</w:t>
      </w:r>
      <w:r w:rsidR="00D67940" w:rsidRPr="00321CD0">
        <w:t xml:space="preserve">. The </w:t>
      </w:r>
      <w:r w:rsidR="000B78AD">
        <w:t>Guide</w:t>
      </w:r>
      <w:r w:rsidR="00D67940" w:rsidRPr="00321CD0">
        <w:t xml:space="preserve"> and related forms may be downloaded from: </w:t>
      </w:r>
      <w:hyperlink r:id="rId14" w:history="1">
        <w:r w:rsidR="00CE4C88">
          <w:rPr>
            <w:rStyle w:val="Hyperlink"/>
            <w:i/>
          </w:rPr>
          <w:t>saclaw</w:t>
        </w:r>
        <w:r w:rsidR="00E84E4E" w:rsidRPr="003339F4">
          <w:rPr>
            <w:rStyle w:val="Hyperlink"/>
            <w:i/>
          </w:rPr>
          <w:t>.org/deed-of-trust</w:t>
        </w:r>
      </w:hyperlink>
      <w:r>
        <w:rPr>
          <w:rStyle w:val="Hyperlink"/>
          <w:i/>
        </w:rPr>
        <w:t>.</w:t>
      </w:r>
    </w:p>
    <w:p w:rsidR="0065343E" w:rsidRDefault="00E438FA" w:rsidP="007C7E32">
      <w:pPr>
        <w:pStyle w:val="Heading2"/>
      </w:pPr>
      <w:r w:rsidRPr="00257D01">
        <w:t>B</w:t>
      </w:r>
      <w:r w:rsidR="00A670C5" w:rsidRPr="00257D01">
        <w:t xml:space="preserve">ackground </w:t>
      </w:r>
    </w:p>
    <w:p w:rsidR="007A15DE" w:rsidRDefault="007C7E32" w:rsidP="007C7E32">
      <w:pPr>
        <w:spacing w:after="330"/>
        <w:rPr>
          <w:rFonts w:eastAsiaTheme="minorHAnsi"/>
          <w:color w:val="000000"/>
        </w:rPr>
      </w:pPr>
      <w:r>
        <w:rPr>
          <w:rFonts w:eastAsiaTheme="minorHAnsi"/>
          <w:noProof/>
          <w:color w:val="000000"/>
        </w:rPr>
        <mc:AlternateContent>
          <mc:Choice Requires="wps">
            <w:drawing>
              <wp:anchor distT="0" distB="0" distL="114300" distR="114300" simplePos="0" relativeHeight="251596288" behindDoc="1" locked="0" layoutInCell="1" allowOverlap="1" wp14:anchorId="1E0EB8A0" wp14:editId="35CD8706">
                <wp:simplePos x="0" y="0"/>
                <wp:positionH relativeFrom="margin">
                  <wp:align>right</wp:align>
                </wp:positionH>
                <wp:positionV relativeFrom="paragraph">
                  <wp:posOffset>1405255</wp:posOffset>
                </wp:positionV>
                <wp:extent cx="6913880" cy="1266825"/>
                <wp:effectExtent l="0" t="0" r="20320" b="28575"/>
                <wp:wrapNone/>
                <wp:docPr id="3" name="Rectangle 3"/>
                <wp:cNvGraphicFramePr/>
                <a:graphic xmlns:a="http://schemas.openxmlformats.org/drawingml/2006/main">
                  <a:graphicData uri="http://schemas.microsoft.com/office/word/2010/wordprocessingShape">
                    <wps:wsp>
                      <wps:cNvSpPr/>
                      <wps:spPr>
                        <a:xfrm>
                          <a:off x="0" y="0"/>
                          <a:ext cx="6913880" cy="1266825"/>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8EF38" id="Rectangle 3" o:spid="_x0000_s1026" style="position:absolute;margin-left:493.2pt;margin-top:110.65pt;width:544.4pt;height:99.75pt;z-index:-251720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" fillcolor="#f2f2f2 [3052]" strokecolor="black [3213]" strokeweight=".25pt">
                <w10:wrap anchorx="margin"/>
              </v:rect>
            </w:pict>
          </mc:Fallback>
        </mc:AlternateContent>
      </w:r>
      <w:r w:rsidR="00A56219">
        <w:rPr>
          <w:rFonts w:eastAsiaTheme="minorHAnsi"/>
          <w:color w:val="000000"/>
        </w:rPr>
        <w:t xml:space="preserve">A deed of trust, also called a </w:t>
      </w:r>
      <w:r w:rsidR="00A56219" w:rsidRPr="00C22212">
        <w:rPr>
          <w:rFonts w:eastAsiaTheme="minorHAnsi"/>
          <w:color w:val="000000"/>
        </w:rPr>
        <w:t>trust deed</w:t>
      </w:r>
      <w:r w:rsidR="00A56219">
        <w:rPr>
          <w:rFonts w:eastAsiaTheme="minorHAnsi"/>
          <w:color w:val="000000"/>
        </w:rPr>
        <w:t>,</w:t>
      </w:r>
      <w:r w:rsidR="00A56219" w:rsidRPr="00C22212">
        <w:rPr>
          <w:rFonts w:eastAsiaTheme="minorHAnsi"/>
          <w:color w:val="000000"/>
        </w:rPr>
        <w:t xml:space="preserve"> is the functional equivalent of</w:t>
      </w:r>
      <w:r w:rsidR="00A56219">
        <w:rPr>
          <w:rFonts w:eastAsiaTheme="minorHAnsi"/>
          <w:color w:val="000000"/>
        </w:rPr>
        <w:t xml:space="preserve"> </w:t>
      </w:r>
      <w:r w:rsidR="00A56219" w:rsidRPr="00C22212">
        <w:rPr>
          <w:rFonts w:eastAsiaTheme="minorHAnsi"/>
          <w:color w:val="000000"/>
        </w:rPr>
        <w:t>a mortgage</w:t>
      </w:r>
      <w:r w:rsidR="00A56219">
        <w:rPr>
          <w:rFonts w:eastAsiaTheme="minorHAnsi"/>
          <w:color w:val="000000"/>
        </w:rPr>
        <w:t>. It does</w:t>
      </w:r>
      <w:r w:rsidR="00A56219" w:rsidRPr="00C22212">
        <w:rPr>
          <w:rFonts w:eastAsiaTheme="minorHAnsi"/>
          <w:color w:val="000000"/>
        </w:rPr>
        <w:t xml:space="preserve"> </w:t>
      </w:r>
      <w:r w:rsidR="00A56219" w:rsidRPr="007C7E32">
        <w:rPr>
          <w:rFonts w:eastAsiaTheme="minorHAnsi"/>
          <w:b/>
          <w:color w:val="000000"/>
        </w:rPr>
        <w:t>not</w:t>
      </w:r>
      <w:r w:rsidR="00A56219" w:rsidRPr="00C22212">
        <w:rPr>
          <w:rFonts w:eastAsiaTheme="minorHAnsi"/>
          <w:color w:val="000000"/>
        </w:rPr>
        <w:t xml:space="preserve"> </w:t>
      </w:r>
      <w:r w:rsidR="00A56219">
        <w:rPr>
          <w:rFonts w:eastAsiaTheme="minorHAnsi"/>
          <w:color w:val="000000"/>
        </w:rPr>
        <w:t>transfer the ownership of real p</w:t>
      </w:r>
      <w:r w:rsidR="00A56219" w:rsidRPr="00C22212">
        <w:rPr>
          <w:rFonts w:eastAsiaTheme="minorHAnsi"/>
          <w:color w:val="000000"/>
        </w:rPr>
        <w:t>roperty</w:t>
      </w:r>
      <w:r w:rsidR="00A56219">
        <w:rPr>
          <w:rFonts w:eastAsiaTheme="minorHAnsi"/>
          <w:color w:val="000000"/>
        </w:rPr>
        <w:t xml:space="preserve">, as the typical deed does. </w:t>
      </w:r>
      <w:r w:rsidR="00A56219" w:rsidRPr="00C22212">
        <w:rPr>
          <w:rFonts w:eastAsiaTheme="minorHAnsi"/>
          <w:color w:val="000000"/>
        </w:rPr>
        <w:t xml:space="preserve">Like a mortgage, a </w:t>
      </w:r>
      <w:r w:rsidR="00A56219">
        <w:rPr>
          <w:rFonts w:eastAsiaTheme="minorHAnsi"/>
          <w:color w:val="000000"/>
        </w:rPr>
        <w:t>t</w:t>
      </w:r>
      <w:r w:rsidR="00A56219" w:rsidRPr="00C22212">
        <w:rPr>
          <w:rFonts w:eastAsiaTheme="minorHAnsi"/>
          <w:color w:val="000000"/>
        </w:rPr>
        <w:t>rust deed makes</w:t>
      </w:r>
      <w:r w:rsidR="00A56219">
        <w:rPr>
          <w:rFonts w:eastAsiaTheme="minorHAnsi"/>
          <w:color w:val="000000"/>
        </w:rPr>
        <w:t xml:space="preserve"> </w:t>
      </w:r>
      <w:r w:rsidR="00A56219" w:rsidRPr="00C22212">
        <w:rPr>
          <w:rFonts w:eastAsiaTheme="minorHAnsi"/>
          <w:color w:val="000000"/>
        </w:rPr>
        <w:t>a piece of real property security</w:t>
      </w:r>
      <w:r w:rsidR="00A56219">
        <w:rPr>
          <w:rFonts w:eastAsiaTheme="minorHAnsi"/>
          <w:color w:val="000000"/>
        </w:rPr>
        <w:t xml:space="preserve"> (collateral)</w:t>
      </w:r>
      <w:r w:rsidR="00A56219" w:rsidRPr="00C22212">
        <w:rPr>
          <w:rFonts w:eastAsiaTheme="minorHAnsi"/>
          <w:color w:val="000000"/>
        </w:rPr>
        <w:t xml:space="preserve"> for a loan. If the loan is not repaid on time,</w:t>
      </w:r>
      <w:r w:rsidR="00A56219">
        <w:rPr>
          <w:rFonts w:eastAsiaTheme="minorHAnsi"/>
          <w:color w:val="000000"/>
        </w:rPr>
        <w:t xml:space="preserve"> the lender can </w:t>
      </w:r>
      <w:r w:rsidR="00A56219" w:rsidRPr="00C22212">
        <w:rPr>
          <w:rFonts w:eastAsiaTheme="minorHAnsi"/>
          <w:color w:val="000000"/>
        </w:rPr>
        <w:t>foreclose on</w:t>
      </w:r>
      <w:r w:rsidR="00A56219">
        <w:rPr>
          <w:rFonts w:eastAsiaTheme="minorHAnsi"/>
          <w:color w:val="000000"/>
        </w:rPr>
        <w:t xml:space="preserve"> and sell the property and use t</w:t>
      </w:r>
      <w:r w:rsidR="00A56219" w:rsidRPr="00C22212">
        <w:rPr>
          <w:rFonts w:eastAsiaTheme="minorHAnsi"/>
          <w:color w:val="000000"/>
        </w:rPr>
        <w:t xml:space="preserve">he proceeds </w:t>
      </w:r>
      <w:r w:rsidR="00A56219">
        <w:rPr>
          <w:rFonts w:eastAsiaTheme="minorHAnsi"/>
          <w:color w:val="000000"/>
        </w:rPr>
        <w:t>t</w:t>
      </w:r>
      <w:r w:rsidR="00A56219" w:rsidRPr="00C22212">
        <w:rPr>
          <w:rFonts w:eastAsiaTheme="minorHAnsi"/>
          <w:color w:val="000000"/>
        </w:rPr>
        <w:t>o pay off</w:t>
      </w:r>
      <w:r w:rsidR="00A56219">
        <w:rPr>
          <w:rFonts w:eastAsiaTheme="minorHAnsi"/>
          <w:color w:val="000000"/>
        </w:rPr>
        <w:t xml:space="preserve"> the loan</w:t>
      </w:r>
      <w:r w:rsidR="00A56219" w:rsidRPr="00C22212">
        <w:rPr>
          <w:rFonts w:eastAsiaTheme="minorHAnsi"/>
          <w:color w:val="000000"/>
        </w:rPr>
        <w:t xml:space="preserve">. </w:t>
      </w:r>
    </w:p>
    <w:p w:rsidR="007A15DE" w:rsidRPr="00082D11" w:rsidRDefault="00A56219" w:rsidP="007C7E32">
      <w:pPr>
        <w:spacing w:before="165" w:after="165"/>
        <w:rPr>
          <w:rFonts w:eastAsiaTheme="minorHAnsi"/>
          <w:color w:val="000000"/>
        </w:rPr>
      </w:pPr>
      <w:r w:rsidRPr="00082D11">
        <w:rPr>
          <w:rFonts w:eastAsiaTheme="minorHAnsi"/>
          <w:b/>
          <w:color w:val="000000"/>
        </w:rPr>
        <w:t>Note:</w:t>
      </w:r>
      <w:r w:rsidRPr="00082D11">
        <w:rPr>
          <w:rFonts w:eastAsiaTheme="minorHAnsi"/>
          <w:color w:val="000000"/>
        </w:rPr>
        <w:t xml:space="preserve"> </w:t>
      </w:r>
    </w:p>
    <w:p w:rsidR="00082D11" w:rsidRDefault="00A56219" w:rsidP="007C7E32">
      <w:pPr>
        <w:spacing w:after="330"/>
        <w:ind w:left="720"/>
        <w:rPr>
          <w:rFonts w:eastAsiaTheme="minorHAnsi"/>
          <w:color w:val="000000"/>
        </w:rPr>
      </w:pPr>
      <w:r w:rsidRPr="00082D11">
        <w:rPr>
          <w:rFonts w:eastAsiaTheme="minorHAnsi"/>
          <w:color w:val="000000"/>
        </w:rPr>
        <w:t xml:space="preserve">A trust deed is </w:t>
      </w:r>
      <w:r w:rsidRPr="00082D11">
        <w:rPr>
          <w:rFonts w:eastAsiaTheme="minorHAnsi"/>
          <w:iCs/>
          <w:color w:val="000000"/>
        </w:rPr>
        <w:t xml:space="preserve">not </w:t>
      </w:r>
      <w:r w:rsidRPr="00082D11">
        <w:rPr>
          <w:rFonts w:eastAsiaTheme="minorHAnsi"/>
          <w:color w:val="000000"/>
        </w:rPr>
        <w:t xml:space="preserve">used to transfer property to a living trust (use a </w:t>
      </w:r>
      <w:hyperlink r:id="rId15" w:history="1">
        <w:r w:rsidRPr="00082D11">
          <w:rPr>
            <w:rStyle w:val="Hyperlink"/>
            <w:rFonts w:eastAsiaTheme="minorHAnsi"/>
          </w:rPr>
          <w:t>Grant Deed</w:t>
        </w:r>
      </w:hyperlink>
      <w:r w:rsidRPr="00082D11">
        <w:rPr>
          <w:rFonts w:eastAsiaTheme="minorHAnsi"/>
          <w:color w:val="000000"/>
        </w:rPr>
        <w:t xml:space="preserve"> for that). Other than</w:t>
      </w:r>
      <w:r w:rsidR="00082D11">
        <w:rPr>
          <w:rFonts w:eastAsiaTheme="minorHAnsi"/>
          <w:color w:val="000000"/>
        </w:rPr>
        <w:t xml:space="preserve"> </w:t>
      </w:r>
      <w:r w:rsidRPr="00082D11">
        <w:rPr>
          <w:rFonts w:eastAsiaTheme="minorHAnsi"/>
          <w:color w:val="000000"/>
        </w:rPr>
        <w:t xml:space="preserve">the terminology, trust deeds and living trusts have nothing in common.  A living trust is used to avoid probate, not to provide security for a loan. See the Law 101 page on </w:t>
      </w:r>
      <w:r w:rsidRPr="00082D11">
        <w:rPr>
          <w:rFonts w:eastAsiaTheme="minorHAnsi"/>
        </w:rPr>
        <w:t>Wills, Trusts, and Estate Planning</w:t>
      </w:r>
      <w:r w:rsidRPr="00082D11">
        <w:rPr>
          <w:rFonts w:eastAsiaTheme="minorHAnsi"/>
          <w:color w:val="000000"/>
        </w:rPr>
        <w:t xml:space="preserve"> on our website at </w:t>
      </w:r>
      <w:hyperlink r:id="rId16" w:history="1">
        <w:r w:rsidR="00CE4C88">
          <w:rPr>
            <w:rStyle w:val="Hyperlink"/>
            <w:rFonts w:eastAsiaTheme="minorHAnsi"/>
          </w:rPr>
          <w:t>saclaw</w:t>
        </w:r>
        <w:r w:rsidRPr="00082D11">
          <w:rPr>
            <w:rStyle w:val="Hyperlink"/>
            <w:rFonts w:eastAsiaTheme="minorHAnsi"/>
          </w:rPr>
          <w:t>.org/law-101/plan-estate/</w:t>
        </w:r>
      </w:hyperlink>
      <w:r w:rsidRPr="00082D11">
        <w:rPr>
          <w:rFonts w:eastAsiaTheme="minorHAnsi"/>
          <w:color w:val="000000"/>
        </w:rPr>
        <w:t xml:space="preserve"> for more information on that</w:t>
      </w:r>
      <w:r w:rsidR="00082D11">
        <w:rPr>
          <w:rFonts w:eastAsiaTheme="minorHAnsi"/>
          <w:color w:val="000000"/>
        </w:rPr>
        <w:t xml:space="preserve"> </w:t>
      </w:r>
      <w:r w:rsidRPr="00082D11">
        <w:rPr>
          <w:rFonts w:eastAsiaTheme="minorHAnsi"/>
          <w:color w:val="000000"/>
        </w:rPr>
        <w:t>topic.</w:t>
      </w:r>
    </w:p>
    <w:p w:rsidR="00A56219" w:rsidRDefault="00A56219" w:rsidP="007C7E32">
      <w:pPr>
        <w:spacing w:before="165" w:after="165"/>
        <w:rPr>
          <w:rFonts w:eastAsiaTheme="minorHAnsi"/>
          <w:color w:val="000000"/>
        </w:rPr>
      </w:pPr>
      <w:r w:rsidRPr="00C22212">
        <w:rPr>
          <w:rFonts w:eastAsiaTheme="minorHAnsi"/>
          <w:color w:val="000000"/>
        </w:rPr>
        <w:t xml:space="preserve">A trust deed is </w:t>
      </w:r>
      <w:r>
        <w:rPr>
          <w:rFonts w:eastAsiaTheme="minorHAnsi"/>
          <w:color w:val="000000"/>
        </w:rPr>
        <w:t xml:space="preserve">always </w:t>
      </w:r>
      <w:r w:rsidRPr="00C22212">
        <w:rPr>
          <w:rFonts w:eastAsiaTheme="minorHAnsi"/>
          <w:color w:val="000000"/>
        </w:rPr>
        <w:t xml:space="preserve">used </w:t>
      </w:r>
      <w:r>
        <w:rPr>
          <w:rFonts w:eastAsiaTheme="minorHAnsi"/>
          <w:color w:val="000000"/>
        </w:rPr>
        <w:t>together</w:t>
      </w:r>
      <w:r w:rsidRPr="00C22212">
        <w:rPr>
          <w:rFonts w:eastAsiaTheme="minorHAnsi"/>
          <w:color w:val="000000"/>
        </w:rPr>
        <w:t xml:space="preserve"> with a promissory</w:t>
      </w:r>
      <w:r>
        <w:rPr>
          <w:rFonts w:eastAsiaTheme="minorHAnsi"/>
          <w:color w:val="000000"/>
        </w:rPr>
        <w:t xml:space="preserve"> </w:t>
      </w:r>
      <w:r w:rsidRPr="00C22212">
        <w:rPr>
          <w:rFonts w:eastAsiaTheme="minorHAnsi"/>
          <w:color w:val="000000"/>
        </w:rPr>
        <w:t xml:space="preserve">note that sets out the amount </w:t>
      </w:r>
      <w:r>
        <w:rPr>
          <w:rFonts w:eastAsiaTheme="minorHAnsi"/>
          <w:color w:val="000000"/>
        </w:rPr>
        <w:t>a</w:t>
      </w:r>
      <w:r w:rsidRPr="00C22212">
        <w:rPr>
          <w:rFonts w:eastAsiaTheme="minorHAnsi"/>
          <w:color w:val="000000"/>
        </w:rPr>
        <w:t>nd terms of the</w:t>
      </w:r>
      <w:r>
        <w:rPr>
          <w:rFonts w:eastAsiaTheme="minorHAnsi"/>
          <w:color w:val="000000"/>
        </w:rPr>
        <w:t xml:space="preserve"> </w:t>
      </w:r>
      <w:r w:rsidRPr="00C22212">
        <w:rPr>
          <w:rFonts w:eastAsiaTheme="minorHAnsi"/>
          <w:color w:val="000000"/>
        </w:rPr>
        <w:t>loan. The property</w:t>
      </w:r>
      <w:r>
        <w:rPr>
          <w:rFonts w:eastAsiaTheme="minorHAnsi"/>
          <w:color w:val="000000"/>
        </w:rPr>
        <w:t xml:space="preserve"> </w:t>
      </w:r>
      <w:r w:rsidRPr="00C22212">
        <w:rPr>
          <w:rFonts w:eastAsiaTheme="minorHAnsi"/>
          <w:color w:val="000000"/>
        </w:rPr>
        <w:t>owner signs the note, which is a</w:t>
      </w:r>
      <w:r>
        <w:rPr>
          <w:rFonts w:eastAsiaTheme="minorHAnsi"/>
          <w:color w:val="000000"/>
        </w:rPr>
        <w:t xml:space="preserve"> </w:t>
      </w:r>
      <w:r w:rsidRPr="00C22212">
        <w:rPr>
          <w:rFonts w:eastAsiaTheme="minorHAnsi"/>
          <w:color w:val="000000"/>
        </w:rPr>
        <w:t xml:space="preserve">written promise to repay the borrowed money. </w:t>
      </w:r>
    </w:p>
    <w:p w:rsidR="00A56219" w:rsidRPr="00C22212" w:rsidRDefault="00A56219" w:rsidP="00082D11">
      <w:pPr>
        <w:rPr>
          <w:rFonts w:eastAsiaTheme="minorHAnsi"/>
          <w:color w:val="000000"/>
        </w:rPr>
      </w:pPr>
      <w:r>
        <w:rPr>
          <w:rFonts w:eastAsiaTheme="minorHAnsi"/>
          <w:color w:val="000000"/>
        </w:rPr>
        <w:t xml:space="preserve">A trust deed </w:t>
      </w:r>
      <w:r w:rsidRPr="00C22212">
        <w:rPr>
          <w:rFonts w:eastAsiaTheme="minorHAnsi"/>
          <w:color w:val="000000"/>
        </w:rPr>
        <w:t xml:space="preserve">gives </w:t>
      </w:r>
      <w:r>
        <w:rPr>
          <w:rFonts w:eastAsiaTheme="minorHAnsi"/>
          <w:color w:val="000000"/>
        </w:rPr>
        <w:t>t</w:t>
      </w:r>
      <w:r w:rsidRPr="00C22212">
        <w:rPr>
          <w:rFonts w:eastAsiaTheme="minorHAnsi"/>
          <w:color w:val="000000"/>
        </w:rPr>
        <w:t xml:space="preserve">he </w:t>
      </w:r>
      <w:r>
        <w:rPr>
          <w:rFonts w:eastAsiaTheme="minorHAnsi"/>
          <w:color w:val="000000"/>
        </w:rPr>
        <w:t>third-party “trustee</w:t>
      </w:r>
      <w:r w:rsidRPr="00C22212">
        <w:rPr>
          <w:rFonts w:eastAsiaTheme="minorHAnsi"/>
          <w:color w:val="000000"/>
        </w:rPr>
        <w:t>”</w:t>
      </w:r>
      <w:r>
        <w:rPr>
          <w:rFonts w:eastAsiaTheme="minorHAnsi"/>
          <w:color w:val="000000"/>
        </w:rPr>
        <w:t xml:space="preserve"> (</w:t>
      </w:r>
      <w:r w:rsidRPr="00C22212">
        <w:rPr>
          <w:rFonts w:eastAsiaTheme="minorHAnsi"/>
          <w:color w:val="000000"/>
        </w:rPr>
        <w:t>usually a title company or real estate</w:t>
      </w:r>
      <w:r>
        <w:rPr>
          <w:rFonts w:eastAsiaTheme="minorHAnsi"/>
          <w:color w:val="000000"/>
        </w:rPr>
        <w:t xml:space="preserve"> </w:t>
      </w:r>
      <w:r w:rsidRPr="00C22212">
        <w:rPr>
          <w:rFonts w:eastAsiaTheme="minorHAnsi"/>
          <w:color w:val="000000"/>
        </w:rPr>
        <w:t>broker</w:t>
      </w:r>
      <w:r>
        <w:rPr>
          <w:rFonts w:eastAsiaTheme="minorHAnsi"/>
          <w:color w:val="000000"/>
        </w:rPr>
        <w:t xml:space="preserve">) </w:t>
      </w:r>
      <w:r w:rsidRPr="00DF0FBF">
        <w:rPr>
          <w:rFonts w:eastAsiaTheme="minorHAnsi"/>
          <w:color w:val="000000"/>
        </w:rPr>
        <w:t>legal</w:t>
      </w:r>
      <w:r w:rsidRPr="00C22212">
        <w:rPr>
          <w:rFonts w:eastAsiaTheme="minorHAnsi"/>
          <w:color w:val="000000"/>
        </w:rPr>
        <w:t xml:space="preserve"> </w:t>
      </w:r>
      <w:proofErr w:type="gramStart"/>
      <w:r w:rsidRPr="00C22212">
        <w:rPr>
          <w:rFonts w:eastAsiaTheme="minorHAnsi"/>
          <w:color w:val="000000"/>
        </w:rPr>
        <w:t>ownership</w:t>
      </w:r>
      <w:proofErr w:type="gramEnd"/>
      <w:r w:rsidRPr="00C22212">
        <w:rPr>
          <w:rFonts w:eastAsiaTheme="minorHAnsi"/>
          <w:color w:val="000000"/>
        </w:rPr>
        <w:t xml:space="preserve"> of the property</w:t>
      </w:r>
      <w:r>
        <w:rPr>
          <w:rFonts w:eastAsiaTheme="minorHAnsi"/>
          <w:color w:val="000000"/>
        </w:rPr>
        <w:t>. This means that t</w:t>
      </w:r>
      <w:r w:rsidRPr="00C22212">
        <w:rPr>
          <w:rFonts w:eastAsiaTheme="minorHAnsi"/>
          <w:color w:val="000000"/>
        </w:rPr>
        <w:t>he trustee</w:t>
      </w:r>
      <w:r>
        <w:rPr>
          <w:rFonts w:eastAsiaTheme="minorHAnsi"/>
          <w:color w:val="000000"/>
        </w:rPr>
        <w:t xml:space="preserve"> </w:t>
      </w:r>
      <w:r w:rsidRPr="00C22212">
        <w:rPr>
          <w:rFonts w:eastAsiaTheme="minorHAnsi"/>
          <w:color w:val="000000"/>
        </w:rPr>
        <w:t>has no control over the property</w:t>
      </w:r>
      <w:r>
        <w:rPr>
          <w:rFonts w:eastAsiaTheme="minorHAnsi"/>
          <w:color w:val="000000"/>
        </w:rPr>
        <w:t xml:space="preserve"> </w:t>
      </w:r>
      <w:r w:rsidRPr="00C22212">
        <w:rPr>
          <w:rFonts w:eastAsiaTheme="minorHAnsi"/>
          <w:color w:val="000000"/>
        </w:rPr>
        <w:t xml:space="preserve">as long as the borrower </w:t>
      </w:r>
      <w:r>
        <w:rPr>
          <w:rFonts w:eastAsiaTheme="minorHAnsi"/>
          <w:color w:val="000000"/>
        </w:rPr>
        <w:t xml:space="preserve">(aka property owner or “trustor”) </w:t>
      </w:r>
      <w:r w:rsidRPr="00C22212">
        <w:rPr>
          <w:rFonts w:eastAsiaTheme="minorHAnsi"/>
          <w:color w:val="000000"/>
        </w:rPr>
        <w:t>makes the agreed-upon</w:t>
      </w:r>
      <w:r>
        <w:rPr>
          <w:rFonts w:eastAsiaTheme="minorHAnsi"/>
          <w:color w:val="000000"/>
        </w:rPr>
        <w:t xml:space="preserve"> loan </w:t>
      </w:r>
      <w:r w:rsidRPr="00C22212">
        <w:rPr>
          <w:rFonts w:eastAsiaTheme="minorHAnsi"/>
          <w:color w:val="000000"/>
        </w:rPr>
        <w:t xml:space="preserve">payments and </w:t>
      </w:r>
      <w:r>
        <w:rPr>
          <w:rFonts w:eastAsiaTheme="minorHAnsi"/>
          <w:color w:val="000000"/>
        </w:rPr>
        <w:t>keep</w:t>
      </w:r>
      <w:r w:rsidRPr="00C22212">
        <w:rPr>
          <w:rFonts w:eastAsiaTheme="minorHAnsi"/>
          <w:color w:val="000000"/>
        </w:rPr>
        <w:t xml:space="preserve">s the </w:t>
      </w:r>
      <w:r>
        <w:rPr>
          <w:rFonts w:eastAsiaTheme="minorHAnsi"/>
          <w:color w:val="000000"/>
        </w:rPr>
        <w:t xml:space="preserve">other </w:t>
      </w:r>
      <w:r w:rsidRPr="00C22212">
        <w:rPr>
          <w:rFonts w:eastAsiaTheme="minorHAnsi"/>
          <w:color w:val="000000"/>
        </w:rPr>
        <w:t>promises in</w:t>
      </w:r>
      <w:r>
        <w:rPr>
          <w:rFonts w:eastAsiaTheme="minorHAnsi"/>
          <w:color w:val="000000"/>
        </w:rPr>
        <w:t xml:space="preserve"> </w:t>
      </w:r>
      <w:r w:rsidRPr="00C22212">
        <w:rPr>
          <w:rFonts w:eastAsiaTheme="minorHAnsi"/>
          <w:color w:val="000000"/>
        </w:rPr>
        <w:t>the trust deed</w:t>
      </w:r>
      <w:r>
        <w:rPr>
          <w:rFonts w:eastAsiaTheme="minorHAnsi"/>
          <w:color w:val="000000"/>
        </w:rPr>
        <w:t xml:space="preserve">.  </w:t>
      </w:r>
      <w:r w:rsidRPr="00C22212">
        <w:rPr>
          <w:rFonts w:eastAsiaTheme="minorHAnsi"/>
          <w:color w:val="000000"/>
        </w:rPr>
        <w:t>If the borrower</w:t>
      </w:r>
      <w:r>
        <w:rPr>
          <w:rFonts w:eastAsiaTheme="minorHAnsi"/>
          <w:color w:val="000000"/>
        </w:rPr>
        <w:t xml:space="preserve"> </w:t>
      </w:r>
      <w:r w:rsidRPr="00C22212">
        <w:rPr>
          <w:rFonts w:eastAsiaTheme="minorHAnsi"/>
          <w:color w:val="000000"/>
        </w:rPr>
        <w:t>defaults, however, the trustee has the power to sell</w:t>
      </w:r>
      <w:r>
        <w:rPr>
          <w:rFonts w:eastAsiaTheme="minorHAnsi"/>
          <w:color w:val="000000"/>
        </w:rPr>
        <w:t xml:space="preserve"> the property</w:t>
      </w:r>
      <w:r w:rsidRPr="00C22212">
        <w:rPr>
          <w:rFonts w:eastAsiaTheme="minorHAnsi"/>
          <w:color w:val="000000"/>
        </w:rPr>
        <w:t xml:space="preserve"> to pay off the loan</w:t>
      </w:r>
      <w:r>
        <w:rPr>
          <w:rFonts w:eastAsiaTheme="minorHAnsi"/>
          <w:color w:val="000000"/>
        </w:rPr>
        <w:t xml:space="preserve"> </w:t>
      </w:r>
      <w:r w:rsidRPr="00C22212">
        <w:rPr>
          <w:rFonts w:eastAsiaTheme="minorHAnsi"/>
          <w:color w:val="000000"/>
        </w:rPr>
        <w:t>without having to file a</w:t>
      </w:r>
      <w:r>
        <w:rPr>
          <w:rFonts w:eastAsiaTheme="minorHAnsi"/>
          <w:color w:val="000000"/>
        </w:rPr>
        <w:t>n</w:t>
      </w:r>
      <w:r w:rsidRPr="00C22212">
        <w:rPr>
          <w:rFonts w:eastAsiaTheme="minorHAnsi"/>
          <w:color w:val="000000"/>
        </w:rPr>
        <w:t xml:space="preserve"> </w:t>
      </w:r>
      <w:r>
        <w:rPr>
          <w:rFonts w:eastAsiaTheme="minorHAnsi"/>
          <w:color w:val="000000"/>
        </w:rPr>
        <w:t xml:space="preserve">action in </w:t>
      </w:r>
      <w:r w:rsidRPr="00C22212">
        <w:rPr>
          <w:rFonts w:eastAsiaTheme="minorHAnsi"/>
          <w:color w:val="000000"/>
        </w:rPr>
        <w:t>court.</w:t>
      </w:r>
      <w:r>
        <w:rPr>
          <w:rFonts w:eastAsiaTheme="minorHAnsi"/>
          <w:color w:val="000000"/>
        </w:rPr>
        <w:t xml:space="preserve"> T</w:t>
      </w:r>
      <w:r w:rsidRPr="00C22212">
        <w:rPr>
          <w:rFonts w:eastAsiaTheme="minorHAnsi"/>
          <w:color w:val="000000"/>
        </w:rPr>
        <w:t xml:space="preserve">he lender </w:t>
      </w:r>
      <w:r>
        <w:rPr>
          <w:rFonts w:eastAsiaTheme="minorHAnsi"/>
          <w:color w:val="000000"/>
        </w:rPr>
        <w:t>(also known as “</w:t>
      </w:r>
      <w:r w:rsidRPr="00C22212">
        <w:rPr>
          <w:rFonts w:eastAsiaTheme="minorHAnsi"/>
          <w:color w:val="000000"/>
        </w:rPr>
        <w:t>beneficiary</w:t>
      </w:r>
      <w:r>
        <w:rPr>
          <w:rFonts w:eastAsiaTheme="minorHAnsi"/>
          <w:color w:val="000000"/>
        </w:rPr>
        <w:t>”)</w:t>
      </w:r>
      <w:r w:rsidRPr="00C22212">
        <w:rPr>
          <w:rFonts w:eastAsiaTheme="minorHAnsi"/>
          <w:color w:val="000000"/>
        </w:rPr>
        <w:t xml:space="preserve"> is </w:t>
      </w:r>
      <w:r>
        <w:rPr>
          <w:rFonts w:eastAsiaTheme="minorHAnsi"/>
          <w:color w:val="000000"/>
        </w:rPr>
        <w:t xml:space="preserve">then </w:t>
      </w:r>
      <w:r w:rsidRPr="00C22212">
        <w:rPr>
          <w:rFonts w:eastAsiaTheme="minorHAnsi"/>
          <w:color w:val="000000"/>
        </w:rPr>
        <w:t>repaid from the</w:t>
      </w:r>
      <w:r>
        <w:rPr>
          <w:rFonts w:eastAsiaTheme="minorHAnsi"/>
          <w:color w:val="000000"/>
        </w:rPr>
        <w:t xml:space="preserve"> </w:t>
      </w:r>
      <w:r w:rsidRPr="00C22212">
        <w:rPr>
          <w:rFonts w:eastAsiaTheme="minorHAnsi"/>
          <w:color w:val="000000"/>
        </w:rPr>
        <w:t>proceeds.</w:t>
      </w:r>
      <w:r w:rsidRPr="000535D2">
        <w:rPr>
          <w:rFonts w:eastAsiaTheme="minorHAnsi"/>
          <w:color w:val="000000"/>
        </w:rPr>
        <w:t xml:space="preserve"> </w:t>
      </w:r>
    </w:p>
    <w:p w:rsidR="00236636" w:rsidRDefault="007A15DE" w:rsidP="007C7E32">
      <w:pPr>
        <w:pStyle w:val="Heading2"/>
      </w:pPr>
      <w:r>
        <w:lastRenderedPageBreak/>
        <w:t>Step-by-Step Instructions</w:t>
      </w:r>
    </w:p>
    <w:p w:rsidR="00942E4F" w:rsidRDefault="007A28E3" w:rsidP="007C7E32">
      <w:pPr>
        <w:pStyle w:val="Heading3"/>
      </w:pPr>
      <w:r w:rsidRPr="00942E4F">
        <w:t>S</w:t>
      </w:r>
      <w:r w:rsidR="00A670C5" w:rsidRPr="00942E4F">
        <w:t xml:space="preserve">tep 1: </w:t>
      </w:r>
      <w:r w:rsidR="007A15DE">
        <w:t>Determine the Parties to These Agreements</w:t>
      </w:r>
      <w:r w:rsidR="00A670C5" w:rsidRPr="00942E4F">
        <w:t xml:space="preserve"> </w:t>
      </w:r>
    </w:p>
    <w:p w:rsidR="006E4B02" w:rsidRDefault="006E4B02" w:rsidP="007C7E32">
      <w:pPr>
        <w:rPr>
          <w:rFonts w:eastAsiaTheme="minorHAnsi"/>
        </w:rPr>
      </w:pPr>
      <w:r w:rsidRPr="00F06ECE">
        <w:rPr>
          <w:rFonts w:eastAsiaTheme="minorHAnsi"/>
        </w:rPr>
        <w:t>There</w:t>
      </w:r>
      <w:r>
        <w:rPr>
          <w:rFonts w:eastAsiaTheme="minorHAnsi"/>
        </w:rPr>
        <w:t xml:space="preserve"> will be three parties to these agreements. Identifying these parties ahead of time will make it easier to complete the forms. </w:t>
      </w:r>
    </w:p>
    <w:p w:rsidR="00C80B35" w:rsidRDefault="006E4B02" w:rsidP="007C7E32">
      <w:pPr>
        <w:pStyle w:val="Heading4"/>
        <w:rPr>
          <w:rFonts w:eastAsiaTheme="minorHAnsi"/>
        </w:rPr>
      </w:pPr>
      <w:r w:rsidRPr="005211A3">
        <w:rPr>
          <w:rFonts w:eastAsiaTheme="minorHAnsi"/>
        </w:rPr>
        <w:t>Beneficiary</w:t>
      </w:r>
    </w:p>
    <w:p w:rsidR="006E4B02" w:rsidRDefault="006E4B02" w:rsidP="00C80B35">
      <w:pPr>
        <w:rPr>
          <w:rFonts w:eastAsiaTheme="minorHAnsi"/>
          <w:b/>
        </w:rPr>
      </w:pPr>
      <w:r w:rsidRPr="00C80B35">
        <w:rPr>
          <w:rFonts w:eastAsiaTheme="minorHAnsi"/>
        </w:rPr>
        <w:t>The beneficiary, more commonly known as the lender, is the person or company that lends the borrower money, and who will be entitled to be repaid from the proceeds of a foreclosure. If the lender is a corporation, be sure to include language such as “Lender is a corporation organized and existing under the laws of California” in your documents.</w:t>
      </w:r>
    </w:p>
    <w:p w:rsidR="00C80B35" w:rsidRDefault="006E4B02" w:rsidP="007C7E32">
      <w:pPr>
        <w:pStyle w:val="Heading4"/>
        <w:rPr>
          <w:rFonts w:eastAsiaTheme="minorHAnsi"/>
        </w:rPr>
      </w:pPr>
      <w:r w:rsidRPr="002132AB">
        <w:rPr>
          <w:rFonts w:eastAsiaTheme="minorHAnsi"/>
        </w:rPr>
        <w:t>Borrower(s</w:t>
      </w:r>
      <w:r w:rsidR="00C80B35">
        <w:rPr>
          <w:rFonts w:eastAsiaTheme="minorHAnsi"/>
        </w:rPr>
        <w:t>)</w:t>
      </w:r>
    </w:p>
    <w:p w:rsidR="006E4B02" w:rsidRDefault="006E4B02" w:rsidP="00C80B35">
      <w:r w:rsidRPr="002132AB">
        <w:rPr>
          <w:rFonts w:eastAsiaTheme="minorHAnsi"/>
        </w:rPr>
        <w:t xml:space="preserve">If there are two or more borrowers, they will be borrowing </w:t>
      </w:r>
      <w:r>
        <w:rPr>
          <w:rFonts w:eastAsiaTheme="minorHAnsi"/>
        </w:rPr>
        <w:t xml:space="preserve">the money </w:t>
      </w:r>
      <w:r w:rsidRPr="002132AB">
        <w:rPr>
          <w:rFonts w:eastAsiaTheme="minorHAnsi"/>
        </w:rPr>
        <w:t>“jointly and</w:t>
      </w:r>
      <w:r>
        <w:rPr>
          <w:rFonts w:eastAsiaTheme="minorHAnsi"/>
        </w:rPr>
        <w:t xml:space="preserve"> severally.” This means each debtor </w:t>
      </w:r>
      <w:r w:rsidRPr="009E52B5">
        <w:t>is responsible (liable) for the entir</w:t>
      </w:r>
      <w:r>
        <w:t>e amount of the debt</w:t>
      </w:r>
      <w:r w:rsidRPr="009E52B5">
        <w:t>.</w:t>
      </w:r>
      <w:r>
        <w:t xml:space="preserve"> A creditor may </w:t>
      </w:r>
      <w:r w:rsidRPr="009E52B5">
        <w:t>collect from whichever de</w:t>
      </w:r>
      <w:r>
        <w:t>btor</w:t>
      </w:r>
      <w:r w:rsidRPr="009E52B5">
        <w:t xml:space="preserve"> has the "deep pocket" (lots of money)</w:t>
      </w:r>
      <w:r>
        <w:t>; the debtor w</w:t>
      </w:r>
      <w:r w:rsidRPr="009E52B5">
        <w:t>ho pays</w:t>
      </w:r>
      <w:r>
        <w:t xml:space="preserve"> may</w:t>
      </w:r>
      <w:r w:rsidRPr="009E52B5">
        <w:t xml:space="preserve"> demand contributions from the other de</w:t>
      </w:r>
      <w:r>
        <w:t xml:space="preserve">btors. Joint borrowers will want to carefully consider whether or not they wish to be jointly responsible with their co-borrower. </w:t>
      </w:r>
    </w:p>
    <w:p w:rsidR="006E4B02" w:rsidRDefault="006E4B02" w:rsidP="00C80B35">
      <w:pPr>
        <w:rPr>
          <w:rFonts w:eastAsiaTheme="minorHAnsi"/>
        </w:rPr>
      </w:pPr>
      <w:r>
        <w:rPr>
          <w:rFonts w:eastAsiaTheme="minorHAnsi"/>
        </w:rPr>
        <w:t xml:space="preserve">When the property used as security for the loan is owned by more than one person, you may want to consider who you will name as borrowers and owners of the property on the deed of trust. </w:t>
      </w:r>
      <w:r w:rsidRPr="00FD1E65">
        <w:rPr>
          <w:rFonts w:eastAsiaTheme="minorHAnsi"/>
        </w:rPr>
        <w:t xml:space="preserve">The names of </w:t>
      </w:r>
      <w:r w:rsidRPr="009D17D9">
        <w:rPr>
          <w:rFonts w:eastAsiaTheme="minorHAnsi"/>
          <w:b/>
          <w:u w:val="single"/>
        </w:rPr>
        <w:t>all</w:t>
      </w:r>
      <w:r w:rsidRPr="00FD1E65">
        <w:rPr>
          <w:rFonts w:eastAsiaTheme="minorHAnsi"/>
        </w:rPr>
        <w:t xml:space="preserve"> owners of the</w:t>
      </w:r>
      <w:r>
        <w:rPr>
          <w:rFonts w:eastAsiaTheme="minorHAnsi"/>
        </w:rPr>
        <w:t xml:space="preserve"> </w:t>
      </w:r>
      <w:r w:rsidRPr="00FD1E65">
        <w:rPr>
          <w:rFonts w:eastAsiaTheme="minorHAnsi"/>
        </w:rPr>
        <w:t>property, and their spouses, must be included to</w:t>
      </w:r>
      <w:r>
        <w:rPr>
          <w:rFonts w:eastAsiaTheme="minorHAnsi"/>
        </w:rPr>
        <w:t xml:space="preserve"> </w:t>
      </w:r>
      <w:r w:rsidRPr="00FD1E65">
        <w:rPr>
          <w:rFonts w:eastAsiaTheme="minorHAnsi"/>
        </w:rPr>
        <w:t>give the entire</w:t>
      </w:r>
      <w:r>
        <w:rPr>
          <w:rFonts w:eastAsiaTheme="minorHAnsi"/>
        </w:rPr>
        <w:t xml:space="preserve"> </w:t>
      </w:r>
      <w:r w:rsidRPr="00FD1E65">
        <w:rPr>
          <w:rFonts w:eastAsiaTheme="minorHAnsi"/>
        </w:rPr>
        <w:t>property (all owners’ interests in</w:t>
      </w:r>
      <w:r>
        <w:rPr>
          <w:rFonts w:eastAsiaTheme="minorHAnsi"/>
        </w:rPr>
        <w:t xml:space="preserve"> </w:t>
      </w:r>
      <w:r w:rsidRPr="00FD1E65">
        <w:rPr>
          <w:rFonts w:eastAsiaTheme="minorHAnsi"/>
        </w:rPr>
        <w:t>the property) as security.</w:t>
      </w:r>
      <w:r>
        <w:rPr>
          <w:rFonts w:eastAsiaTheme="minorHAnsi"/>
        </w:rPr>
        <w:t xml:space="preserve"> </w:t>
      </w:r>
      <w:r w:rsidRPr="00FD1E65">
        <w:rPr>
          <w:rFonts w:eastAsiaTheme="minorHAnsi"/>
        </w:rPr>
        <w:t>A co-owner can only</w:t>
      </w:r>
      <w:r>
        <w:rPr>
          <w:rFonts w:eastAsiaTheme="minorHAnsi"/>
        </w:rPr>
        <w:t xml:space="preserve"> </w:t>
      </w:r>
      <w:r w:rsidRPr="00FD1E65">
        <w:rPr>
          <w:rFonts w:eastAsiaTheme="minorHAnsi"/>
        </w:rPr>
        <w:t>give as security his or her interest in the property.</w:t>
      </w:r>
      <w:r>
        <w:rPr>
          <w:rFonts w:eastAsiaTheme="minorHAnsi"/>
        </w:rPr>
        <w:t xml:space="preserve"> </w:t>
      </w:r>
      <w:r w:rsidRPr="00FD1E65">
        <w:rPr>
          <w:rFonts w:eastAsiaTheme="minorHAnsi"/>
        </w:rPr>
        <w:t>In other words, a lender wants to be sure that all</w:t>
      </w:r>
      <w:r>
        <w:rPr>
          <w:rFonts w:eastAsiaTheme="minorHAnsi"/>
        </w:rPr>
        <w:t xml:space="preserve"> </w:t>
      </w:r>
      <w:r w:rsidRPr="00FD1E65">
        <w:rPr>
          <w:rFonts w:eastAsiaTheme="minorHAnsi"/>
        </w:rPr>
        <w:t>owners and their spouses sign the deed of trust</w:t>
      </w:r>
      <w:r>
        <w:rPr>
          <w:rFonts w:eastAsiaTheme="minorHAnsi"/>
        </w:rPr>
        <w:t xml:space="preserve"> </w:t>
      </w:r>
      <w:r w:rsidRPr="00FD1E65">
        <w:rPr>
          <w:rFonts w:eastAsiaTheme="minorHAnsi"/>
        </w:rPr>
        <w:t>as a condition of lending the money (unless the</w:t>
      </w:r>
      <w:r>
        <w:rPr>
          <w:rFonts w:eastAsiaTheme="minorHAnsi"/>
        </w:rPr>
        <w:t xml:space="preserve"> </w:t>
      </w:r>
      <w:r w:rsidRPr="00FD1E65">
        <w:rPr>
          <w:rFonts w:eastAsiaTheme="minorHAnsi"/>
        </w:rPr>
        <w:t>lender is willing to take as security</w:t>
      </w:r>
      <w:r>
        <w:rPr>
          <w:rFonts w:eastAsiaTheme="minorHAnsi"/>
        </w:rPr>
        <w:t xml:space="preserve"> </w:t>
      </w:r>
      <w:r w:rsidRPr="00FD1E65">
        <w:rPr>
          <w:rFonts w:eastAsiaTheme="minorHAnsi"/>
        </w:rPr>
        <w:t>one co-owner’s</w:t>
      </w:r>
      <w:r>
        <w:rPr>
          <w:rFonts w:eastAsiaTheme="minorHAnsi"/>
        </w:rPr>
        <w:t xml:space="preserve"> </w:t>
      </w:r>
      <w:r w:rsidRPr="00FD1E65">
        <w:rPr>
          <w:rFonts w:eastAsiaTheme="minorHAnsi"/>
        </w:rPr>
        <w:t xml:space="preserve">interest in property). </w:t>
      </w:r>
    </w:p>
    <w:p w:rsidR="00C80B35" w:rsidRDefault="006E4B02" w:rsidP="007C7E32">
      <w:pPr>
        <w:pStyle w:val="Heading4"/>
        <w:rPr>
          <w:rFonts w:eastAsiaTheme="minorHAnsi"/>
        </w:rPr>
      </w:pPr>
      <w:r w:rsidRPr="009D17D9">
        <w:rPr>
          <w:rFonts w:eastAsiaTheme="minorHAnsi"/>
        </w:rPr>
        <w:t>Trustee</w:t>
      </w:r>
    </w:p>
    <w:p w:rsidR="006E4B02" w:rsidRDefault="006E4B02" w:rsidP="00C80B35">
      <w:pPr>
        <w:rPr>
          <w:rFonts w:eastAsiaTheme="minorHAnsi"/>
        </w:rPr>
      </w:pPr>
      <w:r>
        <w:rPr>
          <w:rFonts w:eastAsiaTheme="minorHAnsi"/>
        </w:rPr>
        <w:t xml:space="preserve">When </w:t>
      </w:r>
      <w:r w:rsidRPr="00FD1E65">
        <w:rPr>
          <w:rFonts w:eastAsiaTheme="minorHAnsi"/>
        </w:rPr>
        <w:t>a bank or savings and loan finances</w:t>
      </w:r>
      <w:r>
        <w:rPr>
          <w:rFonts w:eastAsiaTheme="minorHAnsi"/>
        </w:rPr>
        <w:t xml:space="preserve"> </w:t>
      </w:r>
      <w:r w:rsidRPr="00FD1E65">
        <w:rPr>
          <w:rFonts w:eastAsiaTheme="minorHAnsi"/>
        </w:rPr>
        <w:t xml:space="preserve">the purchase of real estate, the </w:t>
      </w:r>
      <w:r>
        <w:rPr>
          <w:rFonts w:eastAsiaTheme="minorHAnsi"/>
        </w:rPr>
        <w:t>t</w:t>
      </w:r>
      <w:r w:rsidRPr="00FD1E65">
        <w:rPr>
          <w:rFonts w:eastAsiaTheme="minorHAnsi"/>
        </w:rPr>
        <w:t>rustee is almost</w:t>
      </w:r>
      <w:r>
        <w:rPr>
          <w:rFonts w:eastAsiaTheme="minorHAnsi"/>
        </w:rPr>
        <w:t xml:space="preserve"> </w:t>
      </w:r>
      <w:r w:rsidRPr="00FD1E65">
        <w:rPr>
          <w:rFonts w:eastAsiaTheme="minorHAnsi"/>
        </w:rPr>
        <w:t>always</w:t>
      </w:r>
      <w:r>
        <w:rPr>
          <w:rFonts w:eastAsiaTheme="minorHAnsi"/>
        </w:rPr>
        <w:t xml:space="preserve"> </w:t>
      </w:r>
      <w:r w:rsidRPr="00FD1E65">
        <w:rPr>
          <w:rFonts w:eastAsiaTheme="minorHAnsi"/>
        </w:rPr>
        <w:t>a title or trust company. Sometimes real</w:t>
      </w:r>
      <w:r>
        <w:rPr>
          <w:rFonts w:eastAsiaTheme="minorHAnsi"/>
        </w:rPr>
        <w:t xml:space="preserve"> </w:t>
      </w:r>
      <w:r w:rsidRPr="00FD1E65">
        <w:rPr>
          <w:rFonts w:eastAsiaTheme="minorHAnsi"/>
        </w:rPr>
        <w:t>estate brokers act as trustees.</w:t>
      </w:r>
      <w:r>
        <w:rPr>
          <w:rFonts w:eastAsiaTheme="minorHAnsi"/>
        </w:rPr>
        <w:t xml:space="preserve"> </w:t>
      </w:r>
      <w:r w:rsidRPr="00FD1E65">
        <w:rPr>
          <w:rFonts w:eastAsiaTheme="minorHAnsi"/>
        </w:rPr>
        <w:t>Attorneys commonly write in the name of a</w:t>
      </w:r>
      <w:r>
        <w:rPr>
          <w:rFonts w:eastAsiaTheme="minorHAnsi"/>
        </w:rPr>
        <w:t xml:space="preserve"> </w:t>
      </w:r>
      <w:r w:rsidRPr="00FD1E65">
        <w:rPr>
          <w:rFonts w:eastAsiaTheme="minorHAnsi"/>
        </w:rPr>
        <w:t>title company as trustee on a trust deed, without</w:t>
      </w:r>
      <w:r>
        <w:rPr>
          <w:rFonts w:eastAsiaTheme="minorHAnsi"/>
        </w:rPr>
        <w:t xml:space="preserve"> </w:t>
      </w:r>
      <w:r w:rsidRPr="00FD1E65">
        <w:rPr>
          <w:rFonts w:eastAsiaTheme="minorHAnsi"/>
        </w:rPr>
        <w:t>consulting the title company. Title companies</w:t>
      </w:r>
      <w:r>
        <w:rPr>
          <w:rFonts w:eastAsiaTheme="minorHAnsi"/>
        </w:rPr>
        <w:t xml:space="preserve"> </w:t>
      </w:r>
      <w:r w:rsidRPr="00FD1E65">
        <w:rPr>
          <w:rFonts w:eastAsiaTheme="minorHAnsi"/>
        </w:rPr>
        <w:t>even give out trust deed forms with their names</w:t>
      </w:r>
      <w:r>
        <w:rPr>
          <w:rFonts w:eastAsiaTheme="minorHAnsi"/>
        </w:rPr>
        <w:t xml:space="preserve"> </w:t>
      </w:r>
      <w:r w:rsidRPr="00FD1E65">
        <w:rPr>
          <w:rFonts w:eastAsiaTheme="minorHAnsi"/>
        </w:rPr>
        <w:t>already printed in the “trustee” space. They don’t</w:t>
      </w:r>
      <w:r>
        <w:rPr>
          <w:rFonts w:eastAsiaTheme="minorHAnsi"/>
        </w:rPr>
        <w:t xml:space="preserve"> </w:t>
      </w:r>
      <w:r w:rsidRPr="00FD1E65">
        <w:rPr>
          <w:rFonts w:eastAsiaTheme="minorHAnsi"/>
        </w:rPr>
        <w:t>mind being named as trustee because a trustee</w:t>
      </w:r>
      <w:r>
        <w:rPr>
          <w:rFonts w:eastAsiaTheme="minorHAnsi"/>
        </w:rPr>
        <w:t xml:space="preserve"> </w:t>
      </w:r>
      <w:r w:rsidRPr="00FD1E65">
        <w:rPr>
          <w:rFonts w:eastAsiaTheme="minorHAnsi"/>
        </w:rPr>
        <w:t xml:space="preserve">has nothing to do unless the borrower defaults. </w:t>
      </w:r>
      <w:r>
        <w:rPr>
          <w:rFonts w:eastAsiaTheme="minorHAnsi"/>
        </w:rPr>
        <w:t>If that happens, m</w:t>
      </w:r>
      <w:r w:rsidRPr="00FD1E65">
        <w:rPr>
          <w:rFonts w:eastAsiaTheme="minorHAnsi"/>
        </w:rPr>
        <w:t>ost</w:t>
      </w:r>
      <w:r>
        <w:rPr>
          <w:rFonts w:eastAsiaTheme="minorHAnsi"/>
        </w:rPr>
        <w:t xml:space="preserve"> </w:t>
      </w:r>
      <w:r w:rsidRPr="00FD1E65">
        <w:rPr>
          <w:rFonts w:eastAsiaTheme="minorHAnsi"/>
        </w:rPr>
        <w:t>title or escrow companies turn the deed over to a</w:t>
      </w:r>
      <w:r>
        <w:rPr>
          <w:rFonts w:eastAsiaTheme="minorHAnsi"/>
        </w:rPr>
        <w:t xml:space="preserve"> </w:t>
      </w:r>
      <w:r w:rsidRPr="00FD1E65">
        <w:rPr>
          <w:rFonts w:eastAsiaTheme="minorHAnsi"/>
        </w:rPr>
        <w:t>professional foreclosure firm.</w:t>
      </w:r>
    </w:p>
    <w:p w:rsidR="00586579" w:rsidRPr="00586579" w:rsidRDefault="00A670C5" w:rsidP="007C7E32">
      <w:pPr>
        <w:pStyle w:val="Heading3"/>
        <w:keepLines/>
        <w:spacing w:after="165"/>
      </w:pPr>
      <w:r>
        <w:t>Ste</w:t>
      </w:r>
      <w:r w:rsidRPr="008E7AEF">
        <w:t xml:space="preserve">p </w:t>
      </w:r>
      <w:r w:rsidR="00E67D21" w:rsidRPr="008E7AEF">
        <w:t>2</w:t>
      </w:r>
      <w:r w:rsidR="00C80B35">
        <w:t>:</w:t>
      </w:r>
      <w:r w:rsidR="00E67D21" w:rsidRPr="008E7AEF">
        <w:t xml:space="preserve"> </w:t>
      </w:r>
      <w:r w:rsidR="00C80B35">
        <w:t>Prepare the Deed of Trust and Promissory Note</w:t>
      </w:r>
    </w:p>
    <w:p w:rsidR="00C80B35" w:rsidRDefault="00C80B35" w:rsidP="007C7E32">
      <w:pPr>
        <w:keepNext/>
        <w:keepLines/>
        <w:spacing w:after="165"/>
      </w:pPr>
      <w:r>
        <w:t xml:space="preserve">The </w:t>
      </w:r>
      <w:r w:rsidRPr="0008730D">
        <w:t>Deed</w:t>
      </w:r>
      <w:r>
        <w:t xml:space="preserve"> of Trust and Promissory Note </w:t>
      </w:r>
      <w:r w:rsidRPr="0008730D">
        <w:t xml:space="preserve">must be in a format that the Sacramento County </w:t>
      </w:r>
      <w:r>
        <w:t>Clerk/</w:t>
      </w:r>
      <w:r w:rsidRPr="0008730D">
        <w:t>Recorder</w:t>
      </w:r>
      <w:r>
        <w:t>’</w:t>
      </w:r>
      <w:r w:rsidRPr="0008730D">
        <w:t xml:space="preserve">s Office will accept. </w:t>
      </w:r>
      <w:r w:rsidR="00FD732F">
        <w:t>C</w:t>
      </w:r>
      <w:r w:rsidRPr="0008730D">
        <w:t>ustomizable template</w:t>
      </w:r>
      <w:r w:rsidR="00FD732F">
        <w:t>s</w:t>
      </w:r>
      <w:r>
        <w:t xml:space="preserve"> may be downloaded from th</w:t>
      </w:r>
      <w:r w:rsidR="00FD732F">
        <w:t>e</w:t>
      </w:r>
      <w:r>
        <w:t>s</w:t>
      </w:r>
      <w:r w:rsidR="00FD732F">
        <w:t>e</w:t>
      </w:r>
      <w:r w:rsidRPr="0008730D">
        <w:t xml:space="preserve"> link</w:t>
      </w:r>
      <w:r w:rsidR="00FD732F">
        <w:t>s</w:t>
      </w:r>
      <w:r w:rsidRPr="0008730D">
        <w:t>:</w:t>
      </w:r>
    </w:p>
    <w:p w:rsidR="008862B6" w:rsidRPr="002047CC" w:rsidRDefault="002D6C03" w:rsidP="007C7E32">
      <w:pPr>
        <w:pStyle w:val="Listpara"/>
        <w:keepNext/>
        <w:keepLines/>
        <w:spacing w:after="165"/>
      </w:pPr>
      <w:hyperlink r:id="rId17" w:history="1">
        <w:r w:rsidR="008862B6" w:rsidRPr="002047CC">
          <w:rPr>
            <w:rStyle w:val="Hyperlink"/>
          </w:rPr>
          <w:t>Promissory Note</w:t>
        </w:r>
      </w:hyperlink>
    </w:p>
    <w:p w:rsidR="00C80B35" w:rsidRPr="002047CC" w:rsidRDefault="002D6C03" w:rsidP="007C7E32">
      <w:pPr>
        <w:pStyle w:val="Listpara"/>
        <w:keepLines/>
        <w:spacing w:after="165"/>
      </w:pPr>
      <w:hyperlink r:id="rId18" w:history="1">
        <w:r w:rsidR="00367453" w:rsidRPr="002047CC">
          <w:rPr>
            <w:rStyle w:val="Hyperlink"/>
          </w:rPr>
          <w:t>Deed of Trust</w:t>
        </w:r>
      </w:hyperlink>
      <w:r w:rsidR="00C80B35" w:rsidRPr="002047CC">
        <w:t xml:space="preserve"> </w:t>
      </w:r>
    </w:p>
    <w:p w:rsidR="00C80B35" w:rsidRDefault="00C80B35" w:rsidP="00C80B35">
      <w:r>
        <w:t xml:space="preserve">Sample filled-in forms with instructions are available at the end of this Guide. </w:t>
      </w:r>
    </w:p>
    <w:p w:rsidR="00075259" w:rsidRDefault="00A670C5" w:rsidP="007C7E32">
      <w:pPr>
        <w:pStyle w:val="Heading3"/>
        <w:rPr>
          <w:rFonts w:eastAsia="Calibri"/>
        </w:rPr>
      </w:pPr>
      <w:r>
        <w:lastRenderedPageBreak/>
        <w:t xml:space="preserve">Step 3: </w:t>
      </w:r>
      <w:r w:rsidR="00C40197">
        <w:t>Get the Signatures Notarized</w:t>
      </w:r>
      <w:r>
        <w:t xml:space="preserve"> </w:t>
      </w:r>
    </w:p>
    <w:p w:rsidR="00A61742" w:rsidRDefault="00A61742" w:rsidP="00A61742">
      <w:pPr>
        <w:rPr>
          <w:rFonts w:eastAsiaTheme="minorHAnsi"/>
        </w:rPr>
      </w:pPr>
      <w:r w:rsidRPr="006D5255">
        <w:rPr>
          <w:rFonts w:eastAsiaTheme="minorHAnsi"/>
        </w:rPr>
        <w:t>Notarization is</w:t>
      </w:r>
      <w:r>
        <w:rPr>
          <w:rFonts w:eastAsiaTheme="minorHAnsi"/>
        </w:rPr>
        <w:t xml:space="preserve"> </w:t>
      </w:r>
      <w:r w:rsidRPr="006D5255">
        <w:rPr>
          <w:rFonts w:eastAsiaTheme="minorHAnsi"/>
        </w:rPr>
        <w:t xml:space="preserve">required </w:t>
      </w:r>
      <w:r>
        <w:rPr>
          <w:rFonts w:eastAsiaTheme="minorHAnsi"/>
        </w:rPr>
        <w:t xml:space="preserve">before </w:t>
      </w:r>
      <w:r w:rsidRPr="006D5255">
        <w:rPr>
          <w:rFonts w:eastAsiaTheme="minorHAnsi"/>
        </w:rPr>
        <w:t>record</w:t>
      </w:r>
      <w:r>
        <w:rPr>
          <w:rFonts w:eastAsiaTheme="minorHAnsi"/>
        </w:rPr>
        <w:t>ing</w:t>
      </w:r>
      <w:r w:rsidRPr="006D5255">
        <w:rPr>
          <w:rFonts w:eastAsiaTheme="minorHAnsi"/>
        </w:rPr>
        <w:t xml:space="preserve"> </w:t>
      </w:r>
      <w:r>
        <w:rPr>
          <w:rFonts w:eastAsiaTheme="minorHAnsi"/>
        </w:rPr>
        <w:t xml:space="preserve">these documents </w:t>
      </w:r>
      <w:r w:rsidRPr="006D5255">
        <w:rPr>
          <w:rFonts w:eastAsiaTheme="minorHAnsi"/>
        </w:rPr>
        <w:t>with</w:t>
      </w:r>
      <w:r>
        <w:rPr>
          <w:rFonts w:eastAsiaTheme="minorHAnsi"/>
        </w:rPr>
        <w:t xml:space="preserve"> </w:t>
      </w:r>
      <w:r w:rsidRPr="006D5255">
        <w:rPr>
          <w:rFonts w:eastAsiaTheme="minorHAnsi"/>
        </w:rPr>
        <w:t xml:space="preserve">the </w:t>
      </w:r>
      <w:r>
        <w:rPr>
          <w:rFonts w:eastAsiaTheme="minorHAnsi"/>
        </w:rPr>
        <w:t>C</w:t>
      </w:r>
      <w:r w:rsidRPr="006D5255">
        <w:rPr>
          <w:rFonts w:eastAsiaTheme="minorHAnsi"/>
        </w:rPr>
        <w:t xml:space="preserve">ounty </w:t>
      </w:r>
      <w:r>
        <w:rPr>
          <w:rFonts w:eastAsiaTheme="minorHAnsi"/>
        </w:rPr>
        <w:t>R</w:t>
      </w:r>
      <w:r w:rsidRPr="006D5255">
        <w:rPr>
          <w:rFonts w:eastAsiaTheme="minorHAnsi"/>
        </w:rPr>
        <w:t>ecorder</w:t>
      </w:r>
      <w:r>
        <w:rPr>
          <w:rFonts w:eastAsiaTheme="minorHAnsi"/>
        </w:rPr>
        <w:t xml:space="preserve">. </w:t>
      </w:r>
      <w:r w:rsidRPr="006D5255">
        <w:rPr>
          <w:rFonts w:eastAsiaTheme="minorHAnsi"/>
        </w:rPr>
        <w:t xml:space="preserve">The </w:t>
      </w:r>
      <w:r>
        <w:rPr>
          <w:rFonts w:eastAsiaTheme="minorHAnsi"/>
        </w:rPr>
        <w:t xml:space="preserve">notary’s </w:t>
      </w:r>
      <w:r w:rsidRPr="006D5255">
        <w:rPr>
          <w:rFonts w:eastAsiaTheme="minorHAnsi"/>
        </w:rPr>
        <w:t xml:space="preserve">acknowledgment of the </w:t>
      </w:r>
      <w:r>
        <w:rPr>
          <w:rFonts w:eastAsiaTheme="minorHAnsi"/>
        </w:rPr>
        <w:t>trust</w:t>
      </w:r>
      <w:r w:rsidRPr="006D5255">
        <w:rPr>
          <w:rFonts w:eastAsiaTheme="minorHAnsi"/>
        </w:rPr>
        <w:t>or’s signature is formal proof that the signature is genuine.</w:t>
      </w:r>
      <w:r>
        <w:rPr>
          <w:rFonts w:eastAsiaTheme="minorHAnsi"/>
        </w:rPr>
        <w:t xml:space="preserve"> You can find a notary at your bank, a mailing service, or in the Yellow Pages. </w:t>
      </w:r>
    </w:p>
    <w:p w:rsidR="00075259" w:rsidRPr="00586579" w:rsidRDefault="00075259" w:rsidP="007C7E32">
      <w:pPr>
        <w:pStyle w:val="Heading3"/>
      </w:pPr>
      <w:r w:rsidRPr="00586579">
        <w:t>S</w:t>
      </w:r>
      <w:r w:rsidR="00A670C5">
        <w:t>tep</w:t>
      </w:r>
      <w:r w:rsidRPr="00586579">
        <w:t xml:space="preserve"> 4: </w:t>
      </w:r>
      <w:r w:rsidR="00F467BF">
        <w:t xml:space="preserve">Record the Signed Documents at </w:t>
      </w:r>
      <w:r w:rsidR="00A670C5">
        <w:t xml:space="preserve">the </w:t>
      </w:r>
      <w:r w:rsidR="00F467BF">
        <w:t>County Recorder’s Office</w:t>
      </w:r>
      <w:r w:rsidR="00586579" w:rsidRPr="00586579">
        <w:t xml:space="preserve"> </w:t>
      </w:r>
    </w:p>
    <w:p w:rsidR="00F467BF" w:rsidRDefault="00F467BF" w:rsidP="00F467BF">
      <w:pPr>
        <w:rPr>
          <w:rFonts w:eastAsiaTheme="minorHAnsi"/>
        </w:rPr>
      </w:pPr>
      <w:r>
        <w:t xml:space="preserve">Take the original signed and notarized </w:t>
      </w:r>
      <w:r w:rsidRPr="003740D5">
        <w:t xml:space="preserve">Deed of Trust and Promissory Note </w:t>
      </w:r>
      <w:r>
        <w:t xml:space="preserve">to the County Recorder’s Office for the county where the property is located.  In Sacramento, this is at 600 8th Street downtown. You will need to pay a fee (you can check the current recording fees in Sacramento at </w:t>
      </w:r>
      <w:hyperlink r:id="rId19" w:history="1">
        <w:r w:rsidR="00DC4157" w:rsidRPr="003339F4">
          <w:rPr>
            <w:rStyle w:val="Hyperlink"/>
          </w:rPr>
          <w:t>http://www.ccr.saccounty.net/Pages/Fees.aspx</w:t>
        </w:r>
      </w:hyperlink>
      <w:r>
        <w:t xml:space="preserve">).  </w:t>
      </w:r>
      <w:r w:rsidRPr="007517B9">
        <w:rPr>
          <w:rFonts w:eastAsiaTheme="minorHAnsi"/>
        </w:rPr>
        <w:t>The clerk in the recorder’s office will take your</w:t>
      </w:r>
      <w:r>
        <w:rPr>
          <w:rFonts w:eastAsiaTheme="minorHAnsi"/>
        </w:rPr>
        <w:t xml:space="preserve"> </w:t>
      </w:r>
      <w:r w:rsidRPr="007517B9">
        <w:rPr>
          <w:rFonts w:eastAsiaTheme="minorHAnsi"/>
        </w:rPr>
        <w:t xml:space="preserve">original </w:t>
      </w:r>
      <w:r w:rsidR="007C7E32">
        <w:rPr>
          <w:rFonts w:eastAsiaTheme="minorHAnsi"/>
        </w:rPr>
        <w:t>documents and</w:t>
      </w:r>
      <w:r>
        <w:rPr>
          <w:rFonts w:eastAsiaTheme="minorHAnsi"/>
        </w:rPr>
        <w:t xml:space="preserve"> </w:t>
      </w:r>
      <w:r w:rsidRPr="007517B9">
        <w:rPr>
          <w:rFonts w:eastAsiaTheme="minorHAnsi"/>
        </w:rPr>
        <w:t>sta</w:t>
      </w:r>
      <w:r>
        <w:rPr>
          <w:rFonts w:eastAsiaTheme="minorHAnsi"/>
        </w:rPr>
        <w:t>mp them with the date, time, a fi</w:t>
      </w:r>
      <w:r w:rsidRPr="007517B9">
        <w:rPr>
          <w:rFonts w:eastAsiaTheme="minorHAnsi"/>
        </w:rPr>
        <w:t>ling</w:t>
      </w:r>
      <w:r>
        <w:rPr>
          <w:rFonts w:eastAsiaTheme="minorHAnsi"/>
        </w:rPr>
        <w:t xml:space="preserve"> </w:t>
      </w:r>
      <w:r w:rsidRPr="007517B9">
        <w:rPr>
          <w:rFonts w:eastAsiaTheme="minorHAnsi"/>
        </w:rPr>
        <w:t>number, and book and page numbers</w:t>
      </w:r>
      <w:r>
        <w:rPr>
          <w:rFonts w:eastAsiaTheme="minorHAnsi"/>
        </w:rPr>
        <w:t xml:space="preserve">. The original documents will be mailed back to you. </w:t>
      </w:r>
      <w:r w:rsidRPr="007517B9">
        <w:rPr>
          <w:rFonts w:eastAsiaTheme="minorHAnsi"/>
        </w:rPr>
        <w:t xml:space="preserve"> </w:t>
      </w:r>
      <w:r>
        <w:rPr>
          <w:rFonts w:eastAsiaTheme="minorHAnsi"/>
        </w:rPr>
        <w:t>Note:  t</w:t>
      </w:r>
      <w:r w:rsidRPr="00FD1E65">
        <w:rPr>
          <w:rFonts w:eastAsiaTheme="minorHAnsi"/>
        </w:rPr>
        <w:t>rust deeds are exempt from the documentary</w:t>
      </w:r>
      <w:r>
        <w:rPr>
          <w:rFonts w:eastAsiaTheme="minorHAnsi"/>
        </w:rPr>
        <w:t xml:space="preserve"> </w:t>
      </w:r>
      <w:r w:rsidRPr="00FD1E65">
        <w:rPr>
          <w:rFonts w:eastAsiaTheme="minorHAnsi"/>
        </w:rPr>
        <w:t>transfer tax</w:t>
      </w:r>
      <w:r>
        <w:rPr>
          <w:rFonts w:eastAsiaTheme="minorHAnsi"/>
        </w:rPr>
        <w:t xml:space="preserve">.  </w:t>
      </w:r>
      <w:hyperlink r:id="rId20" w:history="1">
        <w:r w:rsidRPr="0099173A">
          <w:rPr>
            <w:rStyle w:val="Hyperlink"/>
            <w:rFonts w:eastAsiaTheme="minorHAnsi"/>
          </w:rPr>
          <w:t>California Revenue and Taxation Code § 11921</w:t>
        </w:r>
      </w:hyperlink>
      <w:r>
        <w:rPr>
          <w:rFonts w:eastAsiaTheme="minorHAnsi"/>
        </w:rPr>
        <w:t>.</w:t>
      </w:r>
    </w:p>
    <w:p w:rsidR="0076040E" w:rsidRPr="00586579" w:rsidRDefault="0076040E" w:rsidP="007C7E32">
      <w:pPr>
        <w:pStyle w:val="Heading3"/>
      </w:pPr>
      <w:r w:rsidRPr="00586579">
        <w:t>S</w:t>
      </w:r>
      <w:r>
        <w:t>tep</w:t>
      </w:r>
      <w:r w:rsidRPr="00586579">
        <w:t xml:space="preserve"> </w:t>
      </w:r>
      <w:r>
        <w:t>5: What Happens Next?</w:t>
      </w:r>
      <w:r w:rsidRPr="00586579">
        <w:t xml:space="preserve"> </w:t>
      </w:r>
    </w:p>
    <w:p w:rsidR="00185C03" w:rsidRPr="007D2145" w:rsidRDefault="00185C03" w:rsidP="00185C03">
      <w:pPr>
        <w:rPr>
          <w:rFonts w:eastAsiaTheme="minorHAnsi"/>
        </w:rPr>
      </w:pPr>
      <w:r w:rsidRPr="00FD1E65">
        <w:rPr>
          <w:rFonts w:eastAsiaTheme="minorHAnsi"/>
        </w:rPr>
        <w:t>If</w:t>
      </w:r>
      <w:r>
        <w:rPr>
          <w:rFonts w:eastAsiaTheme="minorHAnsi"/>
        </w:rPr>
        <w:t xml:space="preserve"> </w:t>
      </w:r>
      <w:r w:rsidRPr="00FD1E65">
        <w:rPr>
          <w:rFonts w:eastAsiaTheme="minorHAnsi"/>
        </w:rPr>
        <w:t>the borrower pays off the loan without defaulting</w:t>
      </w:r>
      <w:r>
        <w:rPr>
          <w:rFonts w:eastAsiaTheme="minorHAnsi"/>
        </w:rPr>
        <w:t xml:space="preserve"> </w:t>
      </w:r>
      <w:r w:rsidRPr="00FD1E65">
        <w:rPr>
          <w:rFonts w:eastAsiaTheme="minorHAnsi"/>
        </w:rPr>
        <w:t xml:space="preserve">(as happens in most cases), the </w:t>
      </w:r>
      <w:r>
        <w:rPr>
          <w:rFonts w:eastAsiaTheme="minorHAnsi"/>
        </w:rPr>
        <w:t>beneficiary (lender) will request the trustee execute</w:t>
      </w:r>
      <w:r w:rsidRPr="00FD1E65">
        <w:rPr>
          <w:rFonts w:eastAsiaTheme="minorHAnsi"/>
        </w:rPr>
        <w:t xml:space="preserve"> and record a deed </w:t>
      </w:r>
      <w:proofErr w:type="spellStart"/>
      <w:r w:rsidRPr="00FD1E65">
        <w:rPr>
          <w:rFonts w:eastAsiaTheme="minorHAnsi"/>
        </w:rPr>
        <w:t>reconveying</w:t>
      </w:r>
      <w:proofErr w:type="spellEnd"/>
      <w:r w:rsidRPr="00FD1E65">
        <w:rPr>
          <w:rFonts w:eastAsiaTheme="minorHAnsi"/>
        </w:rPr>
        <w:t xml:space="preserve"> the</w:t>
      </w:r>
      <w:r>
        <w:rPr>
          <w:rFonts w:eastAsiaTheme="minorHAnsi"/>
        </w:rPr>
        <w:t xml:space="preserve"> </w:t>
      </w:r>
      <w:r w:rsidRPr="00FD1E65">
        <w:rPr>
          <w:rFonts w:eastAsiaTheme="minorHAnsi"/>
        </w:rPr>
        <w:t>property to the borrower.</w:t>
      </w:r>
      <w:r>
        <w:rPr>
          <w:rFonts w:eastAsiaTheme="minorHAnsi"/>
        </w:rPr>
        <w:t xml:space="preserve"> You can find a </w:t>
      </w:r>
      <w:r w:rsidRPr="007D2145">
        <w:rPr>
          <w:rFonts w:eastAsiaTheme="minorHAnsi"/>
          <w:i/>
        </w:rPr>
        <w:t xml:space="preserve">Deed of Full </w:t>
      </w:r>
      <w:proofErr w:type="spellStart"/>
      <w:r w:rsidRPr="007D2145">
        <w:rPr>
          <w:rFonts w:eastAsiaTheme="minorHAnsi"/>
          <w:i/>
        </w:rPr>
        <w:t>Reconveyance</w:t>
      </w:r>
      <w:proofErr w:type="spellEnd"/>
      <w:r>
        <w:rPr>
          <w:rFonts w:eastAsiaTheme="minorHAnsi"/>
        </w:rPr>
        <w:t xml:space="preserve"> on the Forms page of our website at </w:t>
      </w:r>
      <w:hyperlink r:id="rId21" w:history="1">
        <w:r w:rsidR="00CE4C88">
          <w:rPr>
            <w:rStyle w:val="Hyperlink"/>
            <w:rFonts w:eastAsiaTheme="minorHAnsi"/>
          </w:rPr>
          <w:t>saclaw</w:t>
        </w:r>
        <w:r w:rsidRPr="00D21506">
          <w:rPr>
            <w:rStyle w:val="Hyperlink"/>
            <w:rFonts w:eastAsiaTheme="minorHAnsi"/>
          </w:rPr>
          <w:t>.org/legal-forms/</w:t>
        </w:r>
      </w:hyperlink>
      <w:r>
        <w:rPr>
          <w:rFonts w:eastAsiaTheme="minorHAnsi"/>
        </w:rPr>
        <w:t>.</w:t>
      </w:r>
    </w:p>
    <w:p w:rsidR="00CD3A17" w:rsidRDefault="00CD3A17" w:rsidP="007C7E32">
      <w:pPr>
        <w:pStyle w:val="Heading2"/>
      </w:pPr>
      <w:r w:rsidRPr="00E43684">
        <w:t>FOR MORE INFORMATION</w:t>
      </w:r>
    </w:p>
    <w:p w:rsidR="00CD3A17" w:rsidRPr="00A670C5" w:rsidRDefault="00CD3A17" w:rsidP="007C7E32">
      <w:pPr>
        <w:pStyle w:val="Heading4"/>
      </w:pPr>
      <w:r w:rsidRPr="00F96E6B">
        <w:t>At the Law Library:</w:t>
      </w:r>
    </w:p>
    <w:p w:rsidR="004E15C1" w:rsidRDefault="00CD3A17" w:rsidP="00373BA6">
      <w:pPr>
        <w:rPr>
          <w:rFonts w:eastAsia="Andale WT J"/>
          <w:b/>
          <w:u w:val="single"/>
        </w:rPr>
      </w:pPr>
      <w:r w:rsidRPr="00C65942">
        <w:rPr>
          <w:b/>
          <w:bCs/>
          <w:u w:val="single"/>
        </w:rPr>
        <w:t>Deeds for California Real Estate</w:t>
      </w:r>
      <w:r>
        <w:rPr>
          <w:bCs/>
        </w:rPr>
        <w:t xml:space="preserve"> </w:t>
      </w:r>
      <w:hyperlink r:id="rId22" w:history="1">
        <w:r w:rsidRPr="00335275">
          <w:rPr>
            <w:rStyle w:val="Hyperlink"/>
            <w:rFonts w:eastAsia="Arial Unicode MS"/>
          </w:rPr>
          <w:t>KFC 170 .R36</w:t>
        </w:r>
      </w:hyperlink>
      <w:r w:rsidRPr="00F87FE7">
        <w:rPr>
          <w:rFonts w:eastAsia="Arial Unicode MS"/>
        </w:rPr>
        <w:t xml:space="preserve"> (Self Help)</w:t>
      </w:r>
      <w:r w:rsidR="007C7E32">
        <w:rPr>
          <w:rFonts w:eastAsia="Arial Unicode MS"/>
        </w:rPr>
        <w:br/>
      </w:r>
    </w:p>
    <w:p w:rsidR="00673BE0" w:rsidRDefault="00673BE0" w:rsidP="007C7E32">
      <w:pPr>
        <w:pStyle w:val="question-box"/>
        <w:spacing w:before="600" w:after="165"/>
      </w:pPr>
      <w:r w:rsidRPr="00C90ACD">
        <w:t>IF YOU HAVE QUESTIONS ABOUT THIS GUIDE, OR IF YOU NEED HELP FINDING OR USING THE MATERIALS LISTED, DON’T HESITATE TO ASK A REFERENCE LIBRARIAN.</w:t>
      </w:r>
    </w:p>
    <w:p w:rsidR="002E3CFB" w:rsidRDefault="003440AC" w:rsidP="007C7E32">
      <w:pPr>
        <w:spacing w:before="600" w:after="165"/>
        <w:jc w:val="center"/>
        <w:rPr>
          <w:sz w:val="16"/>
          <w:szCs w:val="16"/>
        </w:rPr>
      </w:pPr>
      <w:r>
        <w:rPr>
          <w:sz w:val="16"/>
          <w:szCs w:val="16"/>
        </w:rPr>
        <w:fldChar w:fldCharType="begin"/>
      </w:r>
      <w:r>
        <w:rPr>
          <w:sz w:val="16"/>
          <w:szCs w:val="16"/>
        </w:rPr>
        <w:instrText xml:space="preserve"> FILENAME  \p  \* MERGEFORMAT </w:instrText>
      </w:r>
      <w:r>
        <w:rPr>
          <w:sz w:val="16"/>
          <w:szCs w:val="16"/>
        </w:rPr>
        <w:fldChar w:fldCharType="separate"/>
      </w:r>
      <w:r w:rsidR="00E2447A">
        <w:rPr>
          <w:noProof/>
          <w:sz w:val="16"/>
          <w:szCs w:val="16"/>
        </w:rPr>
        <w:t>H:\public\LRG-SBS\SbSs\Deed of Trust &amp; Promissory Note\SBS Deed of Trust and Promissory Note.docx</w:t>
      </w:r>
      <w:r>
        <w:rPr>
          <w:sz w:val="16"/>
          <w:szCs w:val="16"/>
        </w:rPr>
        <w:fldChar w:fldCharType="end"/>
      </w:r>
      <w:r>
        <w:rPr>
          <w:sz w:val="16"/>
          <w:szCs w:val="16"/>
        </w:rPr>
        <w:tab/>
      </w:r>
      <w:r>
        <w:rPr>
          <w:sz w:val="16"/>
          <w:szCs w:val="16"/>
        </w:rPr>
        <w:tab/>
      </w:r>
      <w:r w:rsidR="00CE648F">
        <w:rPr>
          <w:sz w:val="16"/>
          <w:szCs w:val="16"/>
        </w:rPr>
        <w:t>4/22</w:t>
      </w:r>
      <w:r w:rsidR="00BB6E84">
        <w:rPr>
          <w:sz w:val="16"/>
          <w:szCs w:val="16"/>
        </w:rPr>
        <w:t xml:space="preserve"> </w:t>
      </w:r>
      <w:proofErr w:type="spellStart"/>
      <w:proofErr w:type="gramStart"/>
      <w:r w:rsidR="00CE648F">
        <w:rPr>
          <w:sz w:val="16"/>
          <w:szCs w:val="16"/>
        </w:rPr>
        <w:t>ak</w:t>
      </w:r>
      <w:proofErr w:type="spellEnd"/>
      <w:proofErr w:type="gramEnd"/>
    </w:p>
    <w:p w:rsidR="007C7E32" w:rsidRDefault="007C7E32">
      <w:pPr>
        <w:spacing w:after="0"/>
        <w:rPr>
          <w:rFonts w:eastAsiaTheme="majorEastAsia"/>
          <w:b/>
          <w:caps/>
          <w:sz w:val="32"/>
        </w:rPr>
      </w:pPr>
      <w:r>
        <w:br w:type="page"/>
      </w:r>
    </w:p>
    <w:p w:rsidR="004C1FAD" w:rsidRDefault="004C1FAD" w:rsidP="007C7E32">
      <w:pPr>
        <w:pStyle w:val="Heading2"/>
        <w:keepNext w:val="0"/>
        <w:spacing w:before="600" w:after="165"/>
        <w:jc w:val="center"/>
      </w:pPr>
      <w:r w:rsidRPr="00F36DCF">
        <w:lastRenderedPageBreak/>
        <w:t>ATTACHMENTS: FORMS AND INSTRUCTIONS</w:t>
      </w:r>
    </w:p>
    <w:p w:rsidR="0026060C" w:rsidRDefault="004C1FAD" w:rsidP="004D7B09">
      <w:r>
        <w:t xml:space="preserve">The </w:t>
      </w:r>
      <w:r w:rsidR="0026060C">
        <w:t>Deed of Trust and Promissory Note must be in a format the Sacramento County Recorder’s Office will accept.  Customizable templates may be downloaded from these links:</w:t>
      </w:r>
    </w:p>
    <w:p w:rsidR="008C35DB" w:rsidRPr="002047CC" w:rsidRDefault="002D6C03" w:rsidP="004D7B09">
      <w:pPr>
        <w:pStyle w:val="ListParagraph"/>
        <w:numPr>
          <w:ilvl w:val="0"/>
          <w:numId w:val="36"/>
        </w:numPr>
      </w:pPr>
      <w:hyperlink r:id="rId23" w:history="1">
        <w:r w:rsidR="008C35DB" w:rsidRPr="002047CC">
          <w:rPr>
            <w:rStyle w:val="Hyperlink"/>
          </w:rPr>
          <w:t>Promissory Note</w:t>
        </w:r>
      </w:hyperlink>
    </w:p>
    <w:p w:rsidR="008C35DB" w:rsidRPr="002047CC" w:rsidRDefault="002D6C03" w:rsidP="004D7B09">
      <w:pPr>
        <w:pStyle w:val="ListParagraph"/>
        <w:numPr>
          <w:ilvl w:val="0"/>
          <w:numId w:val="36"/>
        </w:numPr>
      </w:pPr>
      <w:hyperlink r:id="rId24" w:history="1">
        <w:r w:rsidR="008C35DB" w:rsidRPr="002047CC">
          <w:rPr>
            <w:rStyle w:val="Hyperlink"/>
          </w:rPr>
          <w:t>Deed of Trust</w:t>
        </w:r>
      </w:hyperlink>
      <w:r w:rsidR="008C35DB" w:rsidRPr="002047CC">
        <w:t xml:space="preserve"> </w:t>
      </w:r>
    </w:p>
    <w:p w:rsidR="002D6C03" w:rsidRDefault="004C1FAD" w:rsidP="002D6C03">
      <w:r>
        <w:t>Sample filled-in forms with instructions are available at the end of this Guide.</w:t>
      </w:r>
    </w:p>
    <w:p w:rsidR="002D6C03" w:rsidRDefault="002D6C03">
      <w:pPr>
        <w:spacing w:after="0"/>
      </w:pPr>
      <w:r>
        <w:br w:type="page"/>
      </w:r>
    </w:p>
    <w:p w:rsidR="002D6C03" w:rsidRDefault="002D6C03" w:rsidP="002D6C03">
      <w:r>
        <w:rPr>
          <w:noProof/>
        </w:rPr>
        <w:lastRenderedPageBreak/>
        <w:drawing>
          <wp:inline distT="0" distB="0" distL="0" distR="0" wp14:anchorId="301101C9" wp14:editId="177E3E09">
            <wp:extent cx="6628130" cy="85725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BS Deed of Trust and Promissory Note_Page_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28130" cy="8572500"/>
                    </a:xfrm>
                    <a:prstGeom prst="rect">
                      <a:avLst/>
                    </a:prstGeom>
                  </pic:spPr>
                </pic:pic>
              </a:graphicData>
            </a:graphic>
          </wp:inline>
        </w:drawing>
      </w:r>
    </w:p>
    <w:p w:rsidR="002D6C03" w:rsidRDefault="002D6C03">
      <w:pPr>
        <w:spacing w:after="0"/>
      </w:pPr>
    </w:p>
    <w:p w:rsidR="002D6C03" w:rsidRDefault="002D6C03">
      <w:pPr>
        <w:spacing w:after="0"/>
      </w:pPr>
      <w:r>
        <w:rPr>
          <w:noProof/>
        </w:rPr>
        <w:drawing>
          <wp:anchor distT="0" distB="0" distL="114300" distR="114300" simplePos="0" relativeHeight="251706880" behindDoc="0" locked="0" layoutInCell="1" allowOverlap="1">
            <wp:simplePos x="0" y="0"/>
            <wp:positionH relativeFrom="margin">
              <wp:align>center</wp:align>
            </wp:positionH>
            <wp:positionV relativeFrom="paragraph">
              <wp:posOffset>417906</wp:posOffset>
            </wp:positionV>
            <wp:extent cx="6655435" cy="730186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BS Deed of Trust and Promissory Note_Page_7.jpg"/>
                    <pic:cNvPicPr/>
                  </pic:nvPicPr>
                  <pic:blipFill rotWithShape="1">
                    <a:blip r:embed="rId26">
                      <a:extLst>
                        <a:ext uri="{28A0092B-C50C-407E-A947-70E740481C1C}">
                          <a14:useLocalDpi xmlns:a14="http://schemas.microsoft.com/office/drawing/2010/main" val="0"/>
                        </a:ext>
                      </a:extLst>
                    </a:blip>
                    <a:srcRect t="7890" r="9986" b="15753"/>
                    <a:stretch/>
                  </pic:blipFill>
                  <pic:spPr bwMode="auto">
                    <a:xfrm>
                      <a:off x="0" y="0"/>
                      <a:ext cx="6655435" cy="7301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990B45" w:rsidRPr="002D6C03" w:rsidRDefault="002D6C03" w:rsidP="002D6C03">
      <w:pPr>
        <w:spacing w:after="0"/>
      </w:pPr>
      <w:bookmarkStart w:id="0" w:name="_GoBack"/>
      <w:bookmarkEnd w:id="0"/>
      <w:r>
        <w:rPr>
          <w:noProof/>
        </w:rPr>
        <w:lastRenderedPageBreak/>
        <w:drawing>
          <wp:anchor distT="0" distB="0" distL="114300" distR="114300" simplePos="0" relativeHeight="251708928" behindDoc="0" locked="0" layoutInCell="1" allowOverlap="1" wp14:anchorId="5AE9A61E" wp14:editId="5096A550">
            <wp:simplePos x="0" y="0"/>
            <wp:positionH relativeFrom="margin">
              <wp:align>left</wp:align>
            </wp:positionH>
            <wp:positionV relativeFrom="paragraph">
              <wp:posOffset>58</wp:posOffset>
            </wp:positionV>
            <wp:extent cx="6827520" cy="77819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S Deed of Trust and Promissory Note_Page_6.jpg"/>
                    <pic:cNvPicPr/>
                  </pic:nvPicPr>
                  <pic:blipFill rotWithShape="1">
                    <a:blip r:embed="rId27" cstate="print">
                      <a:extLst>
                        <a:ext uri="{28A0092B-C50C-407E-A947-70E740481C1C}">
                          <a14:useLocalDpi xmlns:a14="http://schemas.microsoft.com/office/drawing/2010/main" val="0"/>
                        </a:ext>
                      </a:extLst>
                    </a:blip>
                    <a:srcRect t="2929" b="8940"/>
                    <a:stretch/>
                  </pic:blipFill>
                  <pic:spPr bwMode="auto">
                    <a:xfrm>
                      <a:off x="0" y="0"/>
                      <a:ext cx="6827520" cy="778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90B45" w:rsidRPr="002D6C03" w:rsidSect="00187787">
      <w:headerReference w:type="default" r:id="rId28"/>
      <w:footerReference w:type="even" r:id="rId29"/>
      <w:footerReference w:type="default" r:id="rId30"/>
      <w:headerReference w:type="first" r:id="rId31"/>
      <w:footerReference w:type="first" r:id="rId32"/>
      <w:footnotePr>
        <w:numFmt w:val="chicago"/>
      </w:footnotePr>
      <w:pgSz w:w="12240" w:h="15840"/>
      <w:pgMar w:top="16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7CC" w:rsidRDefault="002047CC" w:rsidP="00321CD0">
      <w:r>
        <w:separator/>
      </w:r>
    </w:p>
  </w:endnote>
  <w:endnote w:type="continuationSeparator" w:id="0">
    <w:p w:rsidR="002047CC" w:rsidRDefault="002047CC" w:rsidP="00321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ndale WT J">
    <w:charset w:val="80"/>
    <w:family w:val="swiss"/>
    <w:pitch w:val="variable"/>
    <w:sig w:usb0="A300AAFF" w:usb1="E95FFFFF" w:usb2="0000003E" w:usb3="00000000" w:csb0="001F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636" w:rsidRDefault="00355ECB" w:rsidP="00321CD0">
    <w:pPr>
      <w:pStyle w:val="Footer"/>
      <w:rPr>
        <w:rStyle w:val="PageNumber"/>
      </w:rPr>
    </w:pPr>
    <w:r>
      <w:rPr>
        <w:rStyle w:val="PageNumber"/>
      </w:rPr>
      <w:fldChar w:fldCharType="begin"/>
    </w:r>
    <w:r w:rsidR="00253646">
      <w:rPr>
        <w:rStyle w:val="PageNumber"/>
      </w:rPr>
      <w:instrText xml:space="preserve">PAGE  </w:instrText>
    </w:r>
    <w:r>
      <w:rPr>
        <w:rStyle w:val="PageNumber"/>
      </w:rPr>
      <w:fldChar w:fldCharType="separate"/>
    </w:r>
    <w:r w:rsidR="007D3CF2">
      <w:rPr>
        <w:rStyle w:val="PageNumber"/>
        <w:noProof/>
      </w:rPr>
      <w:t>12</w:t>
    </w:r>
    <w:r>
      <w:rPr>
        <w:rStyle w:val="PageNumber"/>
      </w:rPr>
      <w:fldChar w:fldCharType="end"/>
    </w:r>
  </w:p>
  <w:p w:rsidR="00253646" w:rsidRDefault="00253646" w:rsidP="00321CD0">
    <w:pPr>
      <w:pStyle w:val="Footer"/>
    </w:pPr>
  </w:p>
  <w:p w:rsidR="008F451B" w:rsidRDefault="008F451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F3D" w:rsidRPr="001A3FF6" w:rsidRDefault="00CA0F3D" w:rsidP="008E7AEF">
    <w:pPr>
      <w:pStyle w:val="Footer"/>
      <w:jc w:val="center"/>
    </w:pPr>
    <w:r w:rsidRPr="001A3FF6">
      <w:fldChar w:fldCharType="begin"/>
    </w:r>
    <w:r w:rsidRPr="001A3FF6">
      <w:instrText xml:space="preserve"> PAGE   \* MERGEFORMAT </w:instrText>
    </w:r>
    <w:r w:rsidRPr="001A3FF6">
      <w:fldChar w:fldCharType="separate"/>
    </w:r>
    <w:r w:rsidR="002D6C03">
      <w:rPr>
        <w:noProof/>
      </w:rPr>
      <w:t>7</w:t>
    </w:r>
    <w:r w:rsidRPr="001A3FF6">
      <w:rPr>
        <w:noProof/>
      </w:rPr>
      <w:fldChar w:fldCharType="end"/>
    </w:r>
  </w:p>
  <w:p w:rsidR="008F451B" w:rsidRDefault="002D6C03" w:rsidP="00CA0134">
    <w:pPr>
      <w:pStyle w:val="Footer"/>
    </w:pPr>
    <w:hyperlink r:id="rId1" w:history="1">
      <w:proofErr w:type="gramStart"/>
      <w:r w:rsidR="00CE4C88">
        <w:rPr>
          <w:rStyle w:val="Hyperlink"/>
        </w:rPr>
        <w:t>saclaw</w:t>
      </w:r>
      <w:r w:rsidR="002047CC" w:rsidRPr="00FF10E3">
        <w:rPr>
          <w:rStyle w:val="Hyperlink"/>
        </w:rPr>
        <w:t>.org/deed-of-trust</w:t>
      </w:r>
      <w:proofErr w:type="gramEnd"/>
    </w:hyperlink>
    <w:r w:rsidR="002047C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876" w:rsidRDefault="00AC548B" w:rsidP="00AC548B">
    <w:pPr>
      <w:pBdr>
        <w:top w:val="single" w:sz="12" w:space="1" w:color="FF0000"/>
        <w:left w:val="single" w:sz="12" w:space="4" w:color="FF0000"/>
        <w:bottom w:val="single" w:sz="12" w:space="1" w:color="FF0000"/>
        <w:right w:val="single" w:sz="12" w:space="4" w:color="FF0000"/>
      </w:pBdr>
    </w:pPr>
    <w:r w:rsidRPr="00DA4313">
      <w:t xml:space="preserve">Disclaimer: This </w:t>
    </w:r>
    <w:r w:rsidR="000B78AD">
      <w:t>Guide</w:t>
    </w:r>
    <w:r w:rsidRPr="00DA4313">
      <w:t xml:space="preserve"> is intended as general information only. Your </w:t>
    </w:r>
    <w:r w:rsidR="002F3F93">
      <w:t>situation</w:t>
    </w:r>
    <w:r w:rsidRPr="00DA4313">
      <w:t xml:space="preserve"> may have factors requiring different procedures or forms. The information and instructions are provided for use in </w:t>
    </w:r>
    <w:r w:rsidR="002F3F93">
      <w:t>Sacramento County</w:t>
    </w:r>
    <w:r w:rsidRPr="00DA4313">
      <w:t>. Please keep in mind that each cou</w:t>
    </w:r>
    <w:r w:rsidR="002F3F93">
      <w:t>nty</w:t>
    </w:r>
    <w:r w:rsidRPr="00DA4313">
      <w:t xml:space="preserve"> may have different requirements. If you need further assistance</w:t>
    </w:r>
    <w:r>
      <w:t xml:space="preserve"> </w:t>
    </w:r>
    <w:r w:rsidRPr="00DA4313">
      <w:t>consult a lawyer.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7CC" w:rsidRDefault="002047CC" w:rsidP="00321CD0">
      <w:r>
        <w:separator/>
      </w:r>
    </w:p>
  </w:footnote>
  <w:footnote w:type="continuationSeparator" w:id="0">
    <w:p w:rsidR="002047CC" w:rsidRDefault="002047CC" w:rsidP="00321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787" w:rsidRDefault="00187787" w:rsidP="007C7E32">
    <w:pPr>
      <w:pStyle w:val="Header"/>
      <w:tabs>
        <w:tab w:val="clear" w:pos="10800"/>
        <w:tab w:val="right" w:pos="10710"/>
      </w:tabs>
      <w:spacing w:after="240"/>
      <w:rPr>
        <w:b w:val="0"/>
        <w:szCs w:val="32"/>
      </w:rPr>
    </w:pPr>
    <w:r w:rsidRPr="00D67940">
      <w:rPr>
        <w:b w:val="0"/>
        <w:noProof/>
        <w:szCs w:val="32"/>
      </w:rPr>
      <mc:AlternateContent>
        <mc:Choice Requires="wps">
          <w:drawing>
            <wp:anchor distT="0" distB="0" distL="114300" distR="114300" simplePos="0" relativeHeight="251726336" behindDoc="0" locked="0" layoutInCell="1" allowOverlap="1" wp14:anchorId="329C64AC" wp14:editId="34CEF7EC">
              <wp:simplePos x="0" y="0"/>
              <wp:positionH relativeFrom="column">
                <wp:posOffset>-33020</wp:posOffset>
              </wp:positionH>
              <wp:positionV relativeFrom="paragraph">
                <wp:posOffset>328612</wp:posOffset>
              </wp:positionV>
              <wp:extent cx="6848475" cy="0"/>
              <wp:effectExtent l="0" t="19050" r="9525" b="38100"/>
              <wp:wrapNone/>
              <wp:docPr id="2" name="Line 5"/>
              <wp:cNvGraphicFramePr/>
              <a:graphic xmlns:a="http://schemas.openxmlformats.org/drawingml/2006/main">
                <a:graphicData uri="http://schemas.microsoft.com/office/word/2010/wordprocessingShape">
                  <wps:wsp>
                    <wps:cNvCnPr/>
                    <wps:spPr bwMode="auto">
                      <a:xfrm>
                        <a:off x="0" y="0"/>
                        <a:ext cx="684847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6BE5332" id="Line 5" o:spid="_x0000_s1026" style="position:absolute;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25.85pt" to="536.6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" strokeweight="4.5pt"/>
          </w:pict>
        </mc:Fallback>
      </mc:AlternateContent>
    </w:r>
    <w:hyperlink r:id="rId1" w:history="1">
      <w:proofErr w:type="gramStart"/>
      <w:r w:rsidR="00CE4C88">
        <w:rPr>
          <w:rStyle w:val="Hyperlink"/>
          <w:szCs w:val="32"/>
        </w:rPr>
        <w:t>saclaw</w:t>
      </w:r>
      <w:r w:rsidRPr="00187787">
        <w:rPr>
          <w:rStyle w:val="Hyperlink"/>
          <w:szCs w:val="32"/>
        </w:rPr>
        <w:t>.org</w:t>
      </w:r>
      <w:proofErr w:type="gramEnd"/>
    </w:hyperlink>
    <w:r w:rsidRPr="009F3ECD">
      <w:rPr>
        <w:szCs w:val="32"/>
      </w:rPr>
      <w:tab/>
    </w:r>
    <w:r w:rsidR="009F3ECD">
      <w:rPr>
        <w:szCs w:val="32"/>
      </w:rPr>
      <w:t>Deed of Trust and Promissory N</w:t>
    </w:r>
    <w:r w:rsidR="009F3ECD" w:rsidRPr="009F3ECD">
      <w:rPr>
        <w:szCs w:val="32"/>
      </w:rPr>
      <w:t>ot</w:t>
    </w:r>
    <w:r w:rsidR="009F3ECD">
      <w:rPr>
        <w:szCs w:val="32"/>
      </w:rPr>
      <w:t>e</w:t>
    </w:r>
  </w:p>
  <w:p w:rsidR="008F451B" w:rsidRPr="007C7E32" w:rsidRDefault="00187787" w:rsidP="007C7E32">
    <w:pPr>
      <w:pStyle w:val="Header"/>
      <w:rPr>
        <w:sz w:val="28"/>
        <w:szCs w:val="28"/>
      </w:rPr>
    </w:pPr>
    <w:r w:rsidRPr="007C7E32">
      <w:rPr>
        <w:sz w:val="28"/>
        <w:szCs w:val="28"/>
      </w:rPr>
      <w:t>&gt;&gt;</w:t>
    </w:r>
    <w:hyperlink r:id="rId2" w:history="1">
      <w:r w:rsidRPr="007C7E32">
        <w:rPr>
          <w:rStyle w:val="Hyperlink"/>
          <w:sz w:val="28"/>
          <w:szCs w:val="28"/>
        </w:rPr>
        <w:t xml:space="preserve">Home  </w:t>
      </w:r>
    </w:hyperlink>
    <w:r w:rsidRPr="007C7E32">
      <w:rPr>
        <w:sz w:val="28"/>
        <w:szCs w:val="28"/>
      </w:rPr>
      <w:t xml:space="preserve"> &gt;&gt;</w:t>
    </w:r>
    <w:hyperlink r:id="rId3" w:history="1">
      <w:r w:rsidRPr="007C7E32">
        <w:rPr>
          <w:rStyle w:val="Hyperlink"/>
          <w:sz w:val="28"/>
          <w:szCs w:val="28"/>
        </w:rPr>
        <w:t>Law 101</w:t>
      </w:r>
    </w:hyperlink>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876" w:rsidRDefault="00D67940" w:rsidP="00321CD0">
    <w:pPr>
      <w:pStyle w:val="Header"/>
    </w:pPr>
    <w:r>
      <w:rPr>
        <w:noProof/>
      </w:rPr>
      <mc:AlternateContent>
        <mc:Choice Requires="wps">
          <w:drawing>
            <wp:anchor distT="0" distB="0" distL="114300" distR="114300" simplePos="0" relativeHeight="251709952" behindDoc="0" locked="0" layoutInCell="1" allowOverlap="1" wp14:anchorId="4B143E23" wp14:editId="62A0B089">
              <wp:simplePos x="0" y="0"/>
              <wp:positionH relativeFrom="column">
                <wp:posOffset>3743325</wp:posOffset>
              </wp:positionH>
              <wp:positionV relativeFrom="paragraph">
                <wp:posOffset>-28575</wp:posOffset>
              </wp:positionV>
              <wp:extent cx="3107690" cy="1014413"/>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690" cy="1014413"/>
                      </a:xfrm>
                      <a:prstGeom prst="rect">
                        <a:avLst/>
                      </a:prstGeom>
                      <a:noFill/>
                      <a:ln>
                        <a:noFill/>
                      </a:ln>
                      <a:extLst/>
                    </wps:spPr>
                    <wps:txbx>
                      <w:txbxContent>
                        <w:p w:rsidR="00D67940" w:rsidRDefault="00D67940" w:rsidP="00B14357">
                          <w:pPr>
                            <w:pStyle w:val="NoSpacing"/>
                            <w:jc w:val="right"/>
                            <w:rPr>
                              <w:b/>
                            </w:rPr>
                          </w:pPr>
                          <w:r w:rsidRPr="00B14357">
                            <w:rPr>
                              <w:b/>
                            </w:rPr>
                            <w:t>Sacramento County Public Law Library</w:t>
                          </w:r>
                        </w:p>
                        <w:p w:rsidR="00D67940" w:rsidRPr="00B14357" w:rsidRDefault="00D67940" w:rsidP="00B14357">
                          <w:pPr>
                            <w:pStyle w:val="NoSpacing"/>
                            <w:jc w:val="right"/>
                          </w:pPr>
                          <w:r>
                            <w:rPr>
                              <w:b/>
                            </w:rPr>
                            <w:t>&amp; Civil Self Help Center</w:t>
                          </w:r>
                          <w:r w:rsidRPr="00B14357">
                            <w:rPr>
                              <w:b/>
                            </w:rPr>
                            <w:br/>
                          </w:r>
                          <w:r w:rsidRPr="00B14357">
                            <w:t>609 9th St</w:t>
                          </w:r>
                          <w:r>
                            <w:t xml:space="preserve">. </w:t>
                          </w:r>
                          <w:r w:rsidR="00D20DB1">
                            <w:br/>
                          </w:r>
                          <w:r w:rsidRPr="00B14357">
                            <w:t>Sacramento, CA 95814</w:t>
                          </w:r>
                          <w:r w:rsidRPr="00B14357">
                            <w:br/>
                            <w:t xml:space="preserve">(916) 874-6012 </w:t>
                          </w:r>
                          <w:r w:rsidRPr="00B14357">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143E23" id="_x0000_t202" coordsize="21600,21600" o:spt="202" path="m,l,21600r21600,l21600,xe">
              <v:stroke joinstyle="miter"/>
              <v:path gradientshapeok="t" o:connecttype="rect"/>
            </v:shapetype>
            <v:shape id="Text Box 16" o:spid="_x0000_s1028" type="#_x0000_t202" style="position:absolute;margin-left:294.75pt;margin-top:-2.25pt;width:244.7pt;height:79.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" filled="f" stroked="f">
              <v:textbox>
                <w:txbxContent>
                  <w:p w:rsidR="00D67940" w:rsidRDefault="00D67940" w:rsidP="00B14357">
                    <w:pPr>
                      <w:pStyle w:val="NoSpacing"/>
                      <w:jc w:val="right"/>
                      <w:rPr>
                        <w:b/>
                      </w:rPr>
                    </w:pPr>
                    <w:r w:rsidRPr="00B14357">
                      <w:rPr>
                        <w:b/>
                      </w:rPr>
                      <w:t>Sacramento County Public Law Library</w:t>
                    </w:r>
                  </w:p>
                  <w:p w:rsidR="00D67940" w:rsidRPr="00B14357" w:rsidRDefault="00D67940" w:rsidP="00B14357">
                    <w:pPr>
                      <w:pStyle w:val="NoSpacing"/>
                      <w:jc w:val="right"/>
                    </w:pPr>
                    <w:r>
                      <w:rPr>
                        <w:b/>
                      </w:rPr>
                      <w:t>&amp; Civil Self Help Center</w:t>
                    </w:r>
                    <w:r w:rsidRPr="00B14357">
                      <w:rPr>
                        <w:b/>
                      </w:rPr>
                      <w:br/>
                    </w:r>
                    <w:r w:rsidRPr="00B14357">
                      <w:t>609 9th St</w:t>
                    </w:r>
                    <w:r>
                      <w:t xml:space="preserve">. </w:t>
                    </w:r>
                    <w:r w:rsidR="00D20DB1">
                      <w:br/>
                    </w:r>
                    <w:r w:rsidRPr="00B14357">
                      <w:t>Sacramento, CA 95814</w:t>
                    </w:r>
                    <w:r w:rsidRPr="00B14357">
                      <w:br/>
                      <w:t xml:space="preserve">(916) 874-6012 </w:t>
                    </w:r>
                    <w:r w:rsidRPr="00B14357">
                      <w:br/>
                    </w:r>
                  </w:p>
                </w:txbxContent>
              </v:textbox>
            </v:shape>
          </w:pict>
        </mc:Fallback>
      </mc:AlternateContent>
    </w:r>
    <w:r w:rsidR="00F75876">
      <w:rPr>
        <w:noProof/>
      </w:rPr>
      <w:drawing>
        <wp:inline distT="0" distB="0" distL="0" distR="0" wp14:anchorId="49A16038" wp14:editId="4EF52620">
          <wp:extent cx="1971675" cy="552450"/>
          <wp:effectExtent l="0" t="0" r="9525" b="0"/>
          <wp:docPr id="23" name="Picture 23" descr="Sacramento County Public Law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cramento County Public Law Libr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552450"/>
                  </a:xfrm>
                  <a:prstGeom prst="rect">
                    <a:avLst/>
                  </a:prstGeom>
                  <a:noFill/>
                  <a:ln>
                    <a:noFill/>
                  </a:ln>
                </pic:spPr>
              </pic:pic>
            </a:graphicData>
          </a:graphic>
        </wp:inline>
      </w:drawing>
    </w:r>
  </w:p>
  <w:p w:rsidR="00D67940" w:rsidRDefault="00187787" w:rsidP="00187787">
    <w:pPr>
      <w:pStyle w:val="Header"/>
      <w:spacing w:after="240"/>
      <w:rPr>
        <w:rStyle w:val="Hyperlink"/>
        <w:b w:val="0"/>
        <w:szCs w:val="32"/>
      </w:rPr>
    </w:pPr>
    <w:r w:rsidRPr="00D67940">
      <w:rPr>
        <w:b w:val="0"/>
        <w:noProof/>
        <w:szCs w:val="32"/>
      </w:rPr>
      <mc:AlternateContent>
        <mc:Choice Requires="wps">
          <w:drawing>
            <wp:anchor distT="0" distB="0" distL="114300" distR="114300" simplePos="0" relativeHeight="251600384" behindDoc="0" locked="0" layoutInCell="1" allowOverlap="1" wp14:anchorId="2DC4750A" wp14:editId="64CACB2F">
              <wp:simplePos x="0" y="0"/>
              <wp:positionH relativeFrom="column">
                <wp:posOffset>0</wp:posOffset>
              </wp:positionH>
              <wp:positionV relativeFrom="paragraph">
                <wp:posOffset>324167</wp:posOffset>
              </wp:positionV>
              <wp:extent cx="6848475" cy="0"/>
              <wp:effectExtent l="0" t="19050" r="9525" b="38100"/>
              <wp:wrapNone/>
              <wp:docPr id="5" name="Line 5"/>
              <wp:cNvGraphicFramePr/>
              <a:graphic xmlns:a="http://schemas.openxmlformats.org/drawingml/2006/main">
                <a:graphicData uri="http://schemas.microsoft.com/office/word/2010/wordprocessingShape">
                  <wps:wsp>
                    <wps:cNvCnPr/>
                    <wps:spPr bwMode="auto">
                      <a:xfrm>
                        <a:off x="0" y="0"/>
                        <a:ext cx="684847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02F6036" id="Line 5" o:spid="_x0000_s1026" style="position:absolute;z-index:25160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5pt" to="539.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" strokeweight="4.5pt"/>
          </w:pict>
        </mc:Fallback>
      </mc:AlternateContent>
    </w:r>
    <w:hyperlink r:id="rId2" w:history="1">
      <w:r w:rsidR="00CE4C88">
        <w:rPr>
          <w:rStyle w:val="Hyperlink"/>
          <w:szCs w:val="32"/>
        </w:rPr>
        <w:t>saclaw</w:t>
      </w:r>
      <w:r w:rsidR="00D67940" w:rsidRPr="00D67940">
        <w:rPr>
          <w:rStyle w:val="Hyperlink"/>
          <w:szCs w:val="32"/>
        </w:rPr>
        <w:t>.org</w:t>
      </w:r>
    </w:hyperlink>
  </w:p>
  <w:p w:rsidR="00253646" w:rsidRPr="00187787" w:rsidRDefault="00D67940" w:rsidP="00321CD0">
    <w:pPr>
      <w:pStyle w:val="Header"/>
      <w:rPr>
        <w:b w:val="0"/>
      </w:rPr>
    </w:pPr>
    <w:r w:rsidRPr="00187787">
      <w:t xml:space="preserve">&gt;&gt; </w:t>
    </w:r>
    <w:hyperlink r:id="rId3" w:history="1">
      <w:r w:rsidRPr="00187787">
        <w:rPr>
          <w:rStyle w:val="Hyperlink"/>
        </w:rPr>
        <w:t>Home</w:t>
      </w:r>
    </w:hyperlink>
    <w:r w:rsidRPr="00187787">
      <w:t xml:space="preserve"> &gt;&gt; </w:t>
    </w:r>
    <w:hyperlink r:id="rId4" w:history="1">
      <w:r w:rsidRPr="00187787">
        <w:rPr>
          <w:rStyle w:val="Hyperlink"/>
        </w:rPr>
        <w:t>Law 101</w:t>
      </w:r>
    </w:hyperlink>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74F6E"/>
    <w:multiLevelType w:val="hybridMultilevel"/>
    <w:tmpl w:val="C946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02918"/>
    <w:multiLevelType w:val="hybridMultilevel"/>
    <w:tmpl w:val="66DA5682"/>
    <w:lvl w:ilvl="0" w:tplc="41D268C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107C0"/>
    <w:multiLevelType w:val="hybridMultilevel"/>
    <w:tmpl w:val="8034D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94369"/>
    <w:multiLevelType w:val="hybridMultilevel"/>
    <w:tmpl w:val="490A8D42"/>
    <w:lvl w:ilvl="0" w:tplc="C0A887F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6311D"/>
    <w:multiLevelType w:val="hybridMultilevel"/>
    <w:tmpl w:val="C20AA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E6F55"/>
    <w:multiLevelType w:val="hybridMultilevel"/>
    <w:tmpl w:val="2FD6A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12C26"/>
    <w:multiLevelType w:val="hybridMultilevel"/>
    <w:tmpl w:val="AA3C4FAC"/>
    <w:lvl w:ilvl="0" w:tplc="FC60BC58">
      <w:start w:val="1"/>
      <w:numFmt w:val="bullet"/>
      <w:pStyle w:val="Listpar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151220"/>
    <w:multiLevelType w:val="hybridMultilevel"/>
    <w:tmpl w:val="16C02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B21027"/>
    <w:multiLevelType w:val="hybridMultilevel"/>
    <w:tmpl w:val="A926B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4746A2"/>
    <w:multiLevelType w:val="hybridMultilevel"/>
    <w:tmpl w:val="E258DFE0"/>
    <w:lvl w:ilvl="0" w:tplc="C0A887FC">
      <w:numFmt w:val="bullet"/>
      <w:lvlText w:val="•"/>
      <w:lvlJc w:val="left"/>
      <w:pPr>
        <w:ind w:left="1440" w:hanging="72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35D6B05"/>
    <w:multiLevelType w:val="hybridMultilevel"/>
    <w:tmpl w:val="EB2EC7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74469A"/>
    <w:multiLevelType w:val="hybridMultilevel"/>
    <w:tmpl w:val="6B8E8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40B18"/>
    <w:multiLevelType w:val="hybridMultilevel"/>
    <w:tmpl w:val="B4A6F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E18B0"/>
    <w:multiLevelType w:val="hybridMultilevel"/>
    <w:tmpl w:val="81CA9B90"/>
    <w:lvl w:ilvl="0" w:tplc="C0A887F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773C68"/>
    <w:multiLevelType w:val="hybridMultilevel"/>
    <w:tmpl w:val="576A0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9C5777"/>
    <w:multiLevelType w:val="hybridMultilevel"/>
    <w:tmpl w:val="8B9E9032"/>
    <w:lvl w:ilvl="0" w:tplc="606204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795F0D"/>
    <w:multiLevelType w:val="multilevel"/>
    <w:tmpl w:val="780CE3FA"/>
    <w:styleLink w:val="StyleBulletedSymbolsymbolLeft24pxHanging025"/>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EA74B71"/>
    <w:multiLevelType w:val="hybridMultilevel"/>
    <w:tmpl w:val="0F14D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B35AEB"/>
    <w:multiLevelType w:val="hybridMultilevel"/>
    <w:tmpl w:val="8A70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9D5EEF"/>
    <w:multiLevelType w:val="hybridMultilevel"/>
    <w:tmpl w:val="6E529B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B0F42FA"/>
    <w:multiLevelType w:val="hybridMultilevel"/>
    <w:tmpl w:val="9B94E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0C6EC0"/>
    <w:multiLevelType w:val="hybridMultilevel"/>
    <w:tmpl w:val="F9387828"/>
    <w:lvl w:ilvl="0" w:tplc="C0A887F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816136"/>
    <w:multiLevelType w:val="hybridMultilevel"/>
    <w:tmpl w:val="1B30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4F640C"/>
    <w:multiLevelType w:val="hybridMultilevel"/>
    <w:tmpl w:val="B700F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DB09F5"/>
    <w:multiLevelType w:val="hybridMultilevel"/>
    <w:tmpl w:val="780CE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7773AC"/>
    <w:multiLevelType w:val="hybridMultilevel"/>
    <w:tmpl w:val="A6F69BCA"/>
    <w:lvl w:ilvl="0" w:tplc="960E0DFA">
      <w:numFmt w:val="bullet"/>
      <w:lvlText w:val="•"/>
      <w:lvlJc w:val="left"/>
      <w:pPr>
        <w:ind w:left="1350" w:hanging="720"/>
      </w:pPr>
      <w:rPr>
        <w:rFonts w:ascii="Arial" w:eastAsia="Times New Roman" w:hAnsi="Arial" w:cs="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5F1859D9"/>
    <w:multiLevelType w:val="hybridMultilevel"/>
    <w:tmpl w:val="5F5A7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9F363C"/>
    <w:multiLevelType w:val="hybridMultilevel"/>
    <w:tmpl w:val="CDD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42139E"/>
    <w:multiLevelType w:val="hybridMultilevel"/>
    <w:tmpl w:val="6EDE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5E4816"/>
    <w:multiLevelType w:val="hybridMultilevel"/>
    <w:tmpl w:val="DD547424"/>
    <w:lvl w:ilvl="0" w:tplc="E3D8693C">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0" w15:restartNumberingAfterBreak="0">
    <w:nsid w:val="6BC66369"/>
    <w:multiLevelType w:val="hybridMultilevel"/>
    <w:tmpl w:val="CFAEC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0B40A8"/>
    <w:multiLevelType w:val="hybridMultilevel"/>
    <w:tmpl w:val="19EE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871C23"/>
    <w:multiLevelType w:val="hybridMultilevel"/>
    <w:tmpl w:val="51A8F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802B67"/>
    <w:multiLevelType w:val="hybridMultilevel"/>
    <w:tmpl w:val="7C5A1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505B2B"/>
    <w:multiLevelType w:val="hybridMultilevel"/>
    <w:tmpl w:val="ADF6440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E460B1B"/>
    <w:multiLevelType w:val="hybridMultilevel"/>
    <w:tmpl w:val="95486894"/>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10"/>
  </w:num>
  <w:num w:numId="2">
    <w:abstractNumId w:val="31"/>
  </w:num>
  <w:num w:numId="3">
    <w:abstractNumId w:val="35"/>
  </w:num>
  <w:num w:numId="4">
    <w:abstractNumId w:val="8"/>
  </w:num>
  <w:num w:numId="5">
    <w:abstractNumId w:val="2"/>
  </w:num>
  <w:num w:numId="6">
    <w:abstractNumId w:val="30"/>
  </w:num>
  <w:num w:numId="7">
    <w:abstractNumId w:val="19"/>
  </w:num>
  <w:num w:numId="8">
    <w:abstractNumId w:val="12"/>
  </w:num>
  <w:num w:numId="9">
    <w:abstractNumId w:val="11"/>
  </w:num>
  <w:num w:numId="10">
    <w:abstractNumId w:val="25"/>
  </w:num>
  <w:num w:numId="11">
    <w:abstractNumId w:val="23"/>
  </w:num>
  <w:num w:numId="12">
    <w:abstractNumId w:val="3"/>
  </w:num>
  <w:num w:numId="13">
    <w:abstractNumId w:val="9"/>
  </w:num>
  <w:num w:numId="14">
    <w:abstractNumId w:val="21"/>
  </w:num>
  <w:num w:numId="15">
    <w:abstractNumId w:val="13"/>
  </w:num>
  <w:num w:numId="16">
    <w:abstractNumId w:val="32"/>
  </w:num>
  <w:num w:numId="17">
    <w:abstractNumId w:val="34"/>
  </w:num>
  <w:num w:numId="18">
    <w:abstractNumId w:val="18"/>
  </w:num>
  <w:num w:numId="19">
    <w:abstractNumId w:val="29"/>
  </w:num>
  <w:num w:numId="20">
    <w:abstractNumId w:val="27"/>
  </w:num>
  <w:num w:numId="21">
    <w:abstractNumId w:val="22"/>
  </w:num>
  <w:num w:numId="22">
    <w:abstractNumId w:val="6"/>
  </w:num>
  <w:num w:numId="23">
    <w:abstractNumId w:val="6"/>
  </w:num>
  <w:num w:numId="24">
    <w:abstractNumId w:val="15"/>
  </w:num>
  <w:num w:numId="25">
    <w:abstractNumId w:val="20"/>
  </w:num>
  <w:num w:numId="26">
    <w:abstractNumId w:val="1"/>
  </w:num>
  <w:num w:numId="27">
    <w:abstractNumId w:val="33"/>
  </w:num>
  <w:num w:numId="28">
    <w:abstractNumId w:val="7"/>
  </w:num>
  <w:num w:numId="29">
    <w:abstractNumId w:val="0"/>
  </w:num>
  <w:num w:numId="30">
    <w:abstractNumId w:val="24"/>
  </w:num>
  <w:num w:numId="31">
    <w:abstractNumId w:val="5"/>
  </w:num>
  <w:num w:numId="32">
    <w:abstractNumId w:val="28"/>
  </w:num>
  <w:num w:numId="33">
    <w:abstractNumId w:val="26"/>
  </w:num>
  <w:num w:numId="34">
    <w:abstractNumId w:val="14"/>
  </w:num>
  <w:num w:numId="35">
    <w:abstractNumId w:val="17"/>
  </w:num>
  <w:num w:numId="36">
    <w:abstractNumId w:val="4"/>
  </w:num>
  <w:num w:numId="37">
    <w:abstractNumId w:val="1"/>
  </w:num>
  <w:num w:numId="38">
    <w:abstractNumId w:val="6"/>
  </w:num>
  <w:num w:numId="39">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activeWritingStyle w:appName="MSWord" w:lang="es-US"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252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7CC"/>
    <w:rsid w:val="0000224F"/>
    <w:rsid w:val="0000389D"/>
    <w:rsid w:val="00003D04"/>
    <w:rsid w:val="0000419F"/>
    <w:rsid w:val="00004D69"/>
    <w:rsid w:val="00006BA8"/>
    <w:rsid w:val="00006D68"/>
    <w:rsid w:val="000141F6"/>
    <w:rsid w:val="00016FF3"/>
    <w:rsid w:val="00017650"/>
    <w:rsid w:val="00020904"/>
    <w:rsid w:val="00031C92"/>
    <w:rsid w:val="0003564C"/>
    <w:rsid w:val="00035CF7"/>
    <w:rsid w:val="000405C5"/>
    <w:rsid w:val="00044DEE"/>
    <w:rsid w:val="00045E9B"/>
    <w:rsid w:val="000465E3"/>
    <w:rsid w:val="00053CF6"/>
    <w:rsid w:val="000545C7"/>
    <w:rsid w:val="00054C6F"/>
    <w:rsid w:val="00055601"/>
    <w:rsid w:val="0006207A"/>
    <w:rsid w:val="00064349"/>
    <w:rsid w:val="000662A3"/>
    <w:rsid w:val="00066530"/>
    <w:rsid w:val="000726BB"/>
    <w:rsid w:val="00073D80"/>
    <w:rsid w:val="00074858"/>
    <w:rsid w:val="00075259"/>
    <w:rsid w:val="000777F9"/>
    <w:rsid w:val="00080986"/>
    <w:rsid w:val="000811B3"/>
    <w:rsid w:val="00081A3A"/>
    <w:rsid w:val="00082D11"/>
    <w:rsid w:val="00086FF5"/>
    <w:rsid w:val="0008730D"/>
    <w:rsid w:val="000905C6"/>
    <w:rsid w:val="000A3849"/>
    <w:rsid w:val="000A3D0E"/>
    <w:rsid w:val="000B025F"/>
    <w:rsid w:val="000B2621"/>
    <w:rsid w:val="000B4CE3"/>
    <w:rsid w:val="000B6D95"/>
    <w:rsid w:val="000B78AD"/>
    <w:rsid w:val="000C5098"/>
    <w:rsid w:val="000C59BD"/>
    <w:rsid w:val="000D51BF"/>
    <w:rsid w:val="000E39C2"/>
    <w:rsid w:val="000E65D6"/>
    <w:rsid w:val="000F1AB3"/>
    <w:rsid w:val="000F2B00"/>
    <w:rsid w:val="000F378B"/>
    <w:rsid w:val="000F48EF"/>
    <w:rsid w:val="000F5D39"/>
    <w:rsid w:val="00100D3A"/>
    <w:rsid w:val="001036A3"/>
    <w:rsid w:val="00105214"/>
    <w:rsid w:val="00107B29"/>
    <w:rsid w:val="001150BC"/>
    <w:rsid w:val="0011590E"/>
    <w:rsid w:val="001230FF"/>
    <w:rsid w:val="0013530D"/>
    <w:rsid w:val="00140206"/>
    <w:rsid w:val="00141FBE"/>
    <w:rsid w:val="00142DFA"/>
    <w:rsid w:val="00143500"/>
    <w:rsid w:val="00144187"/>
    <w:rsid w:val="00144380"/>
    <w:rsid w:val="001465F9"/>
    <w:rsid w:val="00146733"/>
    <w:rsid w:val="00147D2E"/>
    <w:rsid w:val="001508E8"/>
    <w:rsid w:val="00150D0F"/>
    <w:rsid w:val="0015249E"/>
    <w:rsid w:val="00152DE8"/>
    <w:rsid w:val="00156A5F"/>
    <w:rsid w:val="001575DB"/>
    <w:rsid w:val="00163CDE"/>
    <w:rsid w:val="00164652"/>
    <w:rsid w:val="00164B70"/>
    <w:rsid w:val="0016505B"/>
    <w:rsid w:val="001703DD"/>
    <w:rsid w:val="00170C93"/>
    <w:rsid w:val="00170D06"/>
    <w:rsid w:val="00172A05"/>
    <w:rsid w:val="0017799E"/>
    <w:rsid w:val="00184AA6"/>
    <w:rsid w:val="00184D78"/>
    <w:rsid w:val="00185C03"/>
    <w:rsid w:val="00187787"/>
    <w:rsid w:val="00187F38"/>
    <w:rsid w:val="00190382"/>
    <w:rsid w:val="00191CD7"/>
    <w:rsid w:val="0019581D"/>
    <w:rsid w:val="00195C0C"/>
    <w:rsid w:val="00195D40"/>
    <w:rsid w:val="00196D84"/>
    <w:rsid w:val="001A2938"/>
    <w:rsid w:val="001A2DC5"/>
    <w:rsid w:val="001A3FF6"/>
    <w:rsid w:val="001A455A"/>
    <w:rsid w:val="001A55D0"/>
    <w:rsid w:val="001A6C11"/>
    <w:rsid w:val="001A752C"/>
    <w:rsid w:val="001B58B7"/>
    <w:rsid w:val="001C0080"/>
    <w:rsid w:val="001C1E90"/>
    <w:rsid w:val="001C22F7"/>
    <w:rsid w:val="001C28B3"/>
    <w:rsid w:val="001C2EBB"/>
    <w:rsid w:val="001C5A04"/>
    <w:rsid w:val="001D0954"/>
    <w:rsid w:val="001D6275"/>
    <w:rsid w:val="001D6C8C"/>
    <w:rsid w:val="001E1489"/>
    <w:rsid w:val="001E3227"/>
    <w:rsid w:val="001E4D00"/>
    <w:rsid w:val="001E556A"/>
    <w:rsid w:val="001F0E38"/>
    <w:rsid w:val="001F2921"/>
    <w:rsid w:val="001F2C8B"/>
    <w:rsid w:val="001F5855"/>
    <w:rsid w:val="0020161F"/>
    <w:rsid w:val="002047CC"/>
    <w:rsid w:val="00207BBC"/>
    <w:rsid w:val="002125FC"/>
    <w:rsid w:val="00212D29"/>
    <w:rsid w:val="00215288"/>
    <w:rsid w:val="00216896"/>
    <w:rsid w:val="0021747A"/>
    <w:rsid w:val="002234F1"/>
    <w:rsid w:val="00224C5E"/>
    <w:rsid w:val="00226729"/>
    <w:rsid w:val="00230CB6"/>
    <w:rsid w:val="00232C50"/>
    <w:rsid w:val="00234742"/>
    <w:rsid w:val="00235651"/>
    <w:rsid w:val="00236636"/>
    <w:rsid w:val="0025110C"/>
    <w:rsid w:val="00253646"/>
    <w:rsid w:val="00253C7C"/>
    <w:rsid w:val="00254073"/>
    <w:rsid w:val="002544E9"/>
    <w:rsid w:val="00257058"/>
    <w:rsid w:val="00257D01"/>
    <w:rsid w:val="0026060C"/>
    <w:rsid w:val="00263627"/>
    <w:rsid w:val="0026508F"/>
    <w:rsid w:val="00267C32"/>
    <w:rsid w:val="002720D7"/>
    <w:rsid w:val="0027335A"/>
    <w:rsid w:val="00274CAF"/>
    <w:rsid w:val="00276BFF"/>
    <w:rsid w:val="00281E1F"/>
    <w:rsid w:val="00281FDD"/>
    <w:rsid w:val="00285594"/>
    <w:rsid w:val="00286913"/>
    <w:rsid w:val="00286CEB"/>
    <w:rsid w:val="002A0283"/>
    <w:rsid w:val="002A1274"/>
    <w:rsid w:val="002A2024"/>
    <w:rsid w:val="002A629B"/>
    <w:rsid w:val="002B2035"/>
    <w:rsid w:val="002B3569"/>
    <w:rsid w:val="002B438E"/>
    <w:rsid w:val="002C5F57"/>
    <w:rsid w:val="002C60AC"/>
    <w:rsid w:val="002C6D66"/>
    <w:rsid w:val="002D10F0"/>
    <w:rsid w:val="002D1A43"/>
    <w:rsid w:val="002D6C03"/>
    <w:rsid w:val="002E198B"/>
    <w:rsid w:val="002E1CA1"/>
    <w:rsid w:val="002E3CFB"/>
    <w:rsid w:val="002E7169"/>
    <w:rsid w:val="002F15E3"/>
    <w:rsid w:val="002F26E6"/>
    <w:rsid w:val="002F2C4D"/>
    <w:rsid w:val="002F3F93"/>
    <w:rsid w:val="00305A78"/>
    <w:rsid w:val="00306EAB"/>
    <w:rsid w:val="00307883"/>
    <w:rsid w:val="00311D9D"/>
    <w:rsid w:val="00313895"/>
    <w:rsid w:val="003149C8"/>
    <w:rsid w:val="00315DCB"/>
    <w:rsid w:val="00321CD0"/>
    <w:rsid w:val="00322676"/>
    <w:rsid w:val="0032468B"/>
    <w:rsid w:val="003251A0"/>
    <w:rsid w:val="00331F1E"/>
    <w:rsid w:val="00332E04"/>
    <w:rsid w:val="00335275"/>
    <w:rsid w:val="003359F3"/>
    <w:rsid w:val="00343835"/>
    <w:rsid w:val="00343C54"/>
    <w:rsid w:val="003440AC"/>
    <w:rsid w:val="00344265"/>
    <w:rsid w:val="00344C01"/>
    <w:rsid w:val="003460A8"/>
    <w:rsid w:val="0035308B"/>
    <w:rsid w:val="0035561B"/>
    <w:rsid w:val="00355ECB"/>
    <w:rsid w:val="003614A0"/>
    <w:rsid w:val="003636F3"/>
    <w:rsid w:val="00365921"/>
    <w:rsid w:val="00367453"/>
    <w:rsid w:val="00370F33"/>
    <w:rsid w:val="00373BA6"/>
    <w:rsid w:val="0037423C"/>
    <w:rsid w:val="0037574A"/>
    <w:rsid w:val="003762CF"/>
    <w:rsid w:val="00381DBF"/>
    <w:rsid w:val="003828F5"/>
    <w:rsid w:val="0038318B"/>
    <w:rsid w:val="00395E99"/>
    <w:rsid w:val="003A1B4D"/>
    <w:rsid w:val="003A27B3"/>
    <w:rsid w:val="003A3912"/>
    <w:rsid w:val="003A4154"/>
    <w:rsid w:val="003B12AB"/>
    <w:rsid w:val="003B20AB"/>
    <w:rsid w:val="003B35A6"/>
    <w:rsid w:val="003B38B5"/>
    <w:rsid w:val="003B4E4F"/>
    <w:rsid w:val="003B5322"/>
    <w:rsid w:val="003C0F47"/>
    <w:rsid w:val="003C635D"/>
    <w:rsid w:val="003D209C"/>
    <w:rsid w:val="003D68DC"/>
    <w:rsid w:val="003D6B2A"/>
    <w:rsid w:val="003D7C42"/>
    <w:rsid w:val="003E0975"/>
    <w:rsid w:val="003E1059"/>
    <w:rsid w:val="003E2BE3"/>
    <w:rsid w:val="003E424C"/>
    <w:rsid w:val="003E7DD8"/>
    <w:rsid w:val="003F1FB8"/>
    <w:rsid w:val="00400CFC"/>
    <w:rsid w:val="0040368B"/>
    <w:rsid w:val="00407878"/>
    <w:rsid w:val="00413D03"/>
    <w:rsid w:val="00424AA0"/>
    <w:rsid w:val="0042546F"/>
    <w:rsid w:val="004304C7"/>
    <w:rsid w:val="00431387"/>
    <w:rsid w:val="00432A49"/>
    <w:rsid w:val="00432E86"/>
    <w:rsid w:val="00437290"/>
    <w:rsid w:val="0044016D"/>
    <w:rsid w:val="00440293"/>
    <w:rsid w:val="00444882"/>
    <w:rsid w:val="00444CCC"/>
    <w:rsid w:val="0044510D"/>
    <w:rsid w:val="0044518D"/>
    <w:rsid w:val="00451774"/>
    <w:rsid w:val="0045202D"/>
    <w:rsid w:val="004529F0"/>
    <w:rsid w:val="00455186"/>
    <w:rsid w:val="0046209C"/>
    <w:rsid w:val="004623CA"/>
    <w:rsid w:val="00462C70"/>
    <w:rsid w:val="00464B1B"/>
    <w:rsid w:val="0046518D"/>
    <w:rsid w:val="00467190"/>
    <w:rsid w:val="00467C77"/>
    <w:rsid w:val="004718F8"/>
    <w:rsid w:val="004736DE"/>
    <w:rsid w:val="00474097"/>
    <w:rsid w:val="004748AF"/>
    <w:rsid w:val="00474A04"/>
    <w:rsid w:val="00483AAA"/>
    <w:rsid w:val="00483D02"/>
    <w:rsid w:val="004914CE"/>
    <w:rsid w:val="004921C9"/>
    <w:rsid w:val="00492B35"/>
    <w:rsid w:val="00492B60"/>
    <w:rsid w:val="00497B85"/>
    <w:rsid w:val="004A0315"/>
    <w:rsid w:val="004A2870"/>
    <w:rsid w:val="004A35EA"/>
    <w:rsid w:val="004A58C5"/>
    <w:rsid w:val="004A6CBE"/>
    <w:rsid w:val="004A6D03"/>
    <w:rsid w:val="004A7AE4"/>
    <w:rsid w:val="004B68CD"/>
    <w:rsid w:val="004C1FAD"/>
    <w:rsid w:val="004C4A4A"/>
    <w:rsid w:val="004C5253"/>
    <w:rsid w:val="004D14AB"/>
    <w:rsid w:val="004D4D97"/>
    <w:rsid w:val="004D55DF"/>
    <w:rsid w:val="004D7255"/>
    <w:rsid w:val="004D7B09"/>
    <w:rsid w:val="004E15C1"/>
    <w:rsid w:val="004E2B93"/>
    <w:rsid w:val="004F231A"/>
    <w:rsid w:val="004F294E"/>
    <w:rsid w:val="004F3FD0"/>
    <w:rsid w:val="004F596E"/>
    <w:rsid w:val="005020B2"/>
    <w:rsid w:val="0051254D"/>
    <w:rsid w:val="005149D5"/>
    <w:rsid w:val="00520F39"/>
    <w:rsid w:val="00522E76"/>
    <w:rsid w:val="0052378E"/>
    <w:rsid w:val="00525C60"/>
    <w:rsid w:val="00532561"/>
    <w:rsid w:val="00541FF4"/>
    <w:rsid w:val="005430BE"/>
    <w:rsid w:val="0054667F"/>
    <w:rsid w:val="00546B30"/>
    <w:rsid w:val="00546D5C"/>
    <w:rsid w:val="00551D46"/>
    <w:rsid w:val="00552999"/>
    <w:rsid w:val="0055314A"/>
    <w:rsid w:val="00555D48"/>
    <w:rsid w:val="00555EDE"/>
    <w:rsid w:val="005571FE"/>
    <w:rsid w:val="0056502C"/>
    <w:rsid w:val="005718E9"/>
    <w:rsid w:val="00572F13"/>
    <w:rsid w:val="005731B9"/>
    <w:rsid w:val="00574EC9"/>
    <w:rsid w:val="005751FE"/>
    <w:rsid w:val="0057631D"/>
    <w:rsid w:val="005766BD"/>
    <w:rsid w:val="00580062"/>
    <w:rsid w:val="005806DD"/>
    <w:rsid w:val="00580B99"/>
    <w:rsid w:val="00586579"/>
    <w:rsid w:val="00586A66"/>
    <w:rsid w:val="005A0CA0"/>
    <w:rsid w:val="005A6C13"/>
    <w:rsid w:val="005A6CE6"/>
    <w:rsid w:val="005A7701"/>
    <w:rsid w:val="005B5B95"/>
    <w:rsid w:val="005C3D49"/>
    <w:rsid w:val="005C622C"/>
    <w:rsid w:val="005C7C13"/>
    <w:rsid w:val="005D0D88"/>
    <w:rsid w:val="005D16F8"/>
    <w:rsid w:val="005D5DB5"/>
    <w:rsid w:val="005D7825"/>
    <w:rsid w:val="005E36E6"/>
    <w:rsid w:val="005E3CA5"/>
    <w:rsid w:val="005E74FA"/>
    <w:rsid w:val="005F1F40"/>
    <w:rsid w:val="005F368C"/>
    <w:rsid w:val="005F4E8B"/>
    <w:rsid w:val="005F7AB1"/>
    <w:rsid w:val="0060060C"/>
    <w:rsid w:val="00603470"/>
    <w:rsid w:val="00611947"/>
    <w:rsid w:val="006123ED"/>
    <w:rsid w:val="006128EE"/>
    <w:rsid w:val="0061344E"/>
    <w:rsid w:val="00613E7C"/>
    <w:rsid w:val="0061498D"/>
    <w:rsid w:val="006257D9"/>
    <w:rsid w:val="00625B67"/>
    <w:rsid w:val="006277BB"/>
    <w:rsid w:val="00630522"/>
    <w:rsid w:val="00631A41"/>
    <w:rsid w:val="00632082"/>
    <w:rsid w:val="00632E7B"/>
    <w:rsid w:val="00634197"/>
    <w:rsid w:val="0063593A"/>
    <w:rsid w:val="006368D4"/>
    <w:rsid w:val="00643FBA"/>
    <w:rsid w:val="0065343E"/>
    <w:rsid w:val="00654CA9"/>
    <w:rsid w:val="00657E27"/>
    <w:rsid w:val="00665659"/>
    <w:rsid w:val="00666B13"/>
    <w:rsid w:val="006704AF"/>
    <w:rsid w:val="00673BE0"/>
    <w:rsid w:val="00674CC2"/>
    <w:rsid w:val="00675FB8"/>
    <w:rsid w:val="0067665A"/>
    <w:rsid w:val="00676C66"/>
    <w:rsid w:val="00681C46"/>
    <w:rsid w:val="00683562"/>
    <w:rsid w:val="006854CC"/>
    <w:rsid w:val="00691447"/>
    <w:rsid w:val="00692891"/>
    <w:rsid w:val="006954FB"/>
    <w:rsid w:val="00696FC0"/>
    <w:rsid w:val="006A2398"/>
    <w:rsid w:val="006A4E73"/>
    <w:rsid w:val="006B1070"/>
    <w:rsid w:val="006B108E"/>
    <w:rsid w:val="006B2BB7"/>
    <w:rsid w:val="006B3180"/>
    <w:rsid w:val="006B3314"/>
    <w:rsid w:val="006B4C47"/>
    <w:rsid w:val="006B56A5"/>
    <w:rsid w:val="006C1D82"/>
    <w:rsid w:val="006C571D"/>
    <w:rsid w:val="006D2192"/>
    <w:rsid w:val="006D5358"/>
    <w:rsid w:val="006D53DA"/>
    <w:rsid w:val="006D60F4"/>
    <w:rsid w:val="006E157D"/>
    <w:rsid w:val="006E2A9E"/>
    <w:rsid w:val="006E4B02"/>
    <w:rsid w:val="006F112D"/>
    <w:rsid w:val="006F1CA6"/>
    <w:rsid w:val="006F5565"/>
    <w:rsid w:val="007035E4"/>
    <w:rsid w:val="00706640"/>
    <w:rsid w:val="00710E77"/>
    <w:rsid w:val="00717DEE"/>
    <w:rsid w:val="007206D3"/>
    <w:rsid w:val="00721559"/>
    <w:rsid w:val="00735DAD"/>
    <w:rsid w:val="00737E24"/>
    <w:rsid w:val="0074450A"/>
    <w:rsid w:val="0074553A"/>
    <w:rsid w:val="007477F9"/>
    <w:rsid w:val="0075077C"/>
    <w:rsid w:val="00752318"/>
    <w:rsid w:val="00756BE8"/>
    <w:rsid w:val="0076040E"/>
    <w:rsid w:val="007614AB"/>
    <w:rsid w:val="007644BC"/>
    <w:rsid w:val="007659A1"/>
    <w:rsid w:val="00766BB8"/>
    <w:rsid w:val="00770121"/>
    <w:rsid w:val="007704C6"/>
    <w:rsid w:val="007763AB"/>
    <w:rsid w:val="007766DF"/>
    <w:rsid w:val="00777466"/>
    <w:rsid w:val="00777748"/>
    <w:rsid w:val="00781189"/>
    <w:rsid w:val="00782FB8"/>
    <w:rsid w:val="007877CC"/>
    <w:rsid w:val="00790E48"/>
    <w:rsid w:val="00793A13"/>
    <w:rsid w:val="0079404F"/>
    <w:rsid w:val="00795643"/>
    <w:rsid w:val="0079748C"/>
    <w:rsid w:val="007A08C6"/>
    <w:rsid w:val="007A0E07"/>
    <w:rsid w:val="007A15DE"/>
    <w:rsid w:val="007A28E3"/>
    <w:rsid w:val="007A3F3C"/>
    <w:rsid w:val="007B38AE"/>
    <w:rsid w:val="007B4B1D"/>
    <w:rsid w:val="007C027A"/>
    <w:rsid w:val="007C09FA"/>
    <w:rsid w:val="007C3B3D"/>
    <w:rsid w:val="007C49FE"/>
    <w:rsid w:val="007C5311"/>
    <w:rsid w:val="007C5E55"/>
    <w:rsid w:val="007C6E59"/>
    <w:rsid w:val="007C7BA4"/>
    <w:rsid w:val="007C7E32"/>
    <w:rsid w:val="007D0B6A"/>
    <w:rsid w:val="007D0ED7"/>
    <w:rsid w:val="007D0FE0"/>
    <w:rsid w:val="007D1B2F"/>
    <w:rsid w:val="007D23D3"/>
    <w:rsid w:val="007D3CF2"/>
    <w:rsid w:val="007D4C87"/>
    <w:rsid w:val="007D5B7D"/>
    <w:rsid w:val="007D6DA0"/>
    <w:rsid w:val="007E6E37"/>
    <w:rsid w:val="007F3CB7"/>
    <w:rsid w:val="007F4776"/>
    <w:rsid w:val="007F7C00"/>
    <w:rsid w:val="0080313F"/>
    <w:rsid w:val="008050C5"/>
    <w:rsid w:val="0080721D"/>
    <w:rsid w:val="00810305"/>
    <w:rsid w:val="00813E4F"/>
    <w:rsid w:val="00825727"/>
    <w:rsid w:val="008275D6"/>
    <w:rsid w:val="00827A94"/>
    <w:rsid w:val="00831A83"/>
    <w:rsid w:val="00832227"/>
    <w:rsid w:val="00833BE4"/>
    <w:rsid w:val="008355ED"/>
    <w:rsid w:val="00835F18"/>
    <w:rsid w:val="00841F67"/>
    <w:rsid w:val="00842FD7"/>
    <w:rsid w:val="0084480F"/>
    <w:rsid w:val="008504B1"/>
    <w:rsid w:val="00850905"/>
    <w:rsid w:val="00857053"/>
    <w:rsid w:val="00865414"/>
    <w:rsid w:val="00872F52"/>
    <w:rsid w:val="00873D17"/>
    <w:rsid w:val="00876592"/>
    <w:rsid w:val="008862B6"/>
    <w:rsid w:val="00893409"/>
    <w:rsid w:val="008A019B"/>
    <w:rsid w:val="008A2429"/>
    <w:rsid w:val="008A33C9"/>
    <w:rsid w:val="008A3A89"/>
    <w:rsid w:val="008A3E6F"/>
    <w:rsid w:val="008A6330"/>
    <w:rsid w:val="008B598F"/>
    <w:rsid w:val="008C09F6"/>
    <w:rsid w:val="008C35DB"/>
    <w:rsid w:val="008C502F"/>
    <w:rsid w:val="008C5661"/>
    <w:rsid w:val="008C7DD7"/>
    <w:rsid w:val="008D2E08"/>
    <w:rsid w:val="008D34DE"/>
    <w:rsid w:val="008D70FB"/>
    <w:rsid w:val="008E197D"/>
    <w:rsid w:val="008E3AC2"/>
    <w:rsid w:val="008E704E"/>
    <w:rsid w:val="008E7AEF"/>
    <w:rsid w:val="008F137B"/>
    <w:rsid w:val="008F2C67"/>
    <w:rsid w:val="008F381D"/>
    <w:rsid w:val="008F451B"/>
    <w:rsid w:val="008F46A5"/>
    <w:rsid w:val="00900416"/>
    <w:rsid w:val="00901853"/>
    <w:rsid w:val="0090391B"/>
    <w:rsid w:val="009103B7"/>
    <w:rsid w:val="00917534"/>
    <w:rsid w:val="00922B1E"/>
    <w:rsid w:val="00922EE2"/>
    <w:rsid w:val="00923D77"/>
    <w:rsid w:val="00932024"/>
    <w:rsid w:val="009322A1"/>
    <w:rsid w:val="009373D4"/>
    <w:rsid w:val="00942E4F"/>
    <w:rsid w:val="00943044"/>
    <w:rsid w:val="00953C9A"/>
    <w:rsid w:val="00953DA3"/>
    <w:rsid w:val="009545DF"/>
    <w:rsid w:val="00957864"/>
    <w:rsid w:val="009630E0"/>
    <w:rsid w:val="00964FFA"/>
    <w:rsid w:val="00966323"/>
    <w:rsid w:val="00974440"/>
    <w:rsid w:val="00977999"/>
    <w:rsid w:val="00980476"/>
    <w:rsid w:val="00980FA7"/>
    <w:rsid w:val="00981712"/>
    <w:rsid w:val="00982FBE"/>
    <w:rsid w:val="00985D65"/>
    <w:rsid w:val="0098723C"/>
    <w:rsid w:val="00990416"/>
    <w:rsid w:val="00990B45"/>
    <w:rsid w:val="0099281D"/>
    <w:rsid w:val="00995E08"/>
    <w:rsid w:val="0099647C"/>
    <w:rsid w:val="009A32F6"/>
    <w:rsid w:val="009B0BD7"/>
    <w:rsid w:val="009B7773"/>
    <w:rsid w:val="009B77B3"/>
    <w:rsid w:val="009C1D14"/>
    <w:rsid w:val="009C23E0"/>
    <w:rsid w:val="009C33AB"/>
    <w:rsid w:val="009C3B4A"/>
    <w:rsid w:val="009C3BF2"/>
    <w:rsid w:val="009C3F7A"/>
    <w:rsid w:val="009C6338"/>
    <w:rsid w:val="009C6EA6"/>
    <w:rsid w:val="009C772F"/>
    <w:rsid w:val="009D45D1"/>
    <w:rsid w:val="009E1C8F"/>
    <w:rsid w:val="009E2078"/>
    <w:rsid w:val="009F0563"/>
    <w:rsid w:val="009F0718"/>
    <w:rsid w:val="009F168A"/>
    <w:rsid w:val="009F20F9"/>
    <w:rsid w:val="009F300C"/>
    <w:rsid w:val="009F3ECD"/>
    <w:rsid w:val="009F4582"/>
    <w:rsid w:val="009F489A"/>
    <w:rsid w:val="009F68E7"/>
    <w:rsid w:val="00A004E0"/>
    <w:rsid w:val="00A0186C"/>
    <w:rsid w:val="00A01DD0"/>
    <w:rsid w:val="00A03AA4"/>
    <w:rsid w:val="00A0526A"/>
    <w:rsid w:val="00A10162"/>
    <w:rsid w:val="00A12EA0"/>
    <w:rsid w:val="00A157E1"/>
    <w:rsid w:val="00A2221F"/>
    <w:rsid w:val="00A24307"/>
    <w:rsid w:val="00A33186"/>
    <w:rsid w:val="00A3392F"/>
    <w:rsid w:val="00A35891"/>
    <w:rsid w:val="00A37635"/>
    <w:rsid w:val="00A42FD8"/>
    <w:rsid w:val="00A44235"/>
    <w:rsid w:val="00A44B04"/>
    <w:rsid w:val="00A45823"/>
    <w:rsid w:val="00A52BFE"/>
    <w:rsid w:val="00A55CEE"/>
    <w:rsid w:val="00A56219"/>
    <w:rsid w:val="00A578D8"/>
    <w:rsid w:val="00A60D97"/>
    <w:rsid w:val="00A61742"/>
    <w:rsid w:val="00A63DDA"/>
    <w:rsid w:val="00A660DC"/>
    <w:rsid w:val="00A670C5"/>
    <w:rsid w:val="00A67BF0"/>
    <w:rsid w:val="00A718EF"/>
    <w:rsid w:val="00A72BCC"/>
    <w:rsid w:val="00A72FCD"/>
    <w:rsid w:val="00A736C8"/>
    <w:rsid w:val="00A83F36"/>
    <w:rsid w:val="00A85744"/>
    <w:rsid w:val="00A926FF"/>
    <w:rsid w:val="00A92CAB"/>
    <w:rsid w:val="00A94510"/>
    <w:rsid w:val="00A96824"/>
    <w:rsid w:val="00A97B03"/>
    <w:rsid w:val="00AA1D17"/>
    <w:rsid w:val="00AA2535"/>
    <w:rsid w:val="00AA3EFE"/>
    <w:rsid w:val="00AA7D8F"/>
    <w:rsid w:val="00AB6F61"/>
    <w:rsid w:val="00AC2552"/>
    <w:rsid w:val="00AC5136"/>
    <w:rsid w:val="00AC548B"/>
    <w:rsid w:val="00AC72EA"/>
    <w:rsid w:val="00AC76C0"/>
    <w:rsid w:val="00AD2458"/>
    <w:rsid w:val="00AD755D"/>
    <w:rsid w:val="00AE3CC9"/>
    <w:rsid w:val="00AE4589"/>
    <w:rsid w:val="00AE52E8"/>
    <w:rsid w:val="00AE5E7C"/>
    <w:rsid w:val="00AF42AF"/>
    <w:rsid w:val="00B00073"/>
    <w:rsid w:val="00B01545"/>
    <w:rsid w:val="00B03A84"/>
    <w:rsid w:val="00B0416F"/>
    <w:rsid w:val="00B04D6C"/>
    <w:rsid w:val="00B05EBE"/>
    <w:rsid w:val="00B13641"/>
    <w:rsid w:val="00B14357"/>
    <w:rsid w:val="00B149DB"/>
    <w:rsid w:val="00B16AE9"/>
    <w:rsid w:val="00B2049F"/>
    <w:rsid w:val="00B217BA"/>
    <w:rsid w:val="00B22FF5"/>
    <w:rsid w:val="00B26206"/>
    <w:rsid w:val="00B300E7"/>
    <w:rsid w:val="00B32696"/>
    <w:rsid w:val="00B413AC"/>
    <w:rsid w:val="00B427B3"/>
    <w:rsid w:val="00B441E9"/>
    <w:rsid w:val="00B46DC6"/>
    <w:rsid w:val="00B51D87"/>
    <w:rsid w:val="00B5438C"/>
    <w:rsid w:val="00B552D8"/>
    <w:rsid w:val="00B563BF"/>
    <w:rsid w:val="00B563E6"/>
    <w:rsid w:val="00B56E17"/>
    <w:rsid w:val="00B71D06"/>
    <w:rsid w:val="00B775BB"/>
    <w:rsid w:val="00B82B18"/>
    <w:rsid w:val="00B83550"/>
    <w:rsid w:val="00B83B96"/>
    <w:rsid w:val="00B84025"/>
    <w:rsid w:val="00B90C00"/>
    <w:rsid w:val="00B914B5"/>
    <w:rsid w:val="00B92AA0"/>
    <w:rsid w:val="00B97A43"/>
    <w:rsid w:val="00BA103D"/>
    <w:rsid w:val="00BA2BD0"/>
    <w:rsid w:val="00BA3625"/>
    <w:rsid w:val="00BA584B"/>
    <w:rsid w:val="00BA5FC1"/>
    <w:rsid w:val="00BB0D14"/>
    <w:rsid w:val="00BB10BF"/>
    <w:rsid w:val="00BB53F4"/>
    <w:rsid w:val="00BB6E84"/>
    <w:rsid w:val="00BC35FA"/>
    <w:rsid w:val="00BC6E0A"/>
    <w:rsid w:val="00BC76ED"/>
    <w:rsid w:val="00BC7FE9"/>
    <w:rsid w:val="00BD0A2A"/>
    <w:rsid w:val="00BD139E"/>
    <w:rsid w:val="00BD16B4"/>
    <w:rsid w:val="00BD390C"/>
    <w:rsid w:val="00BD607F"/>
    <w:rsid w:val="00BD76D0"/>
    <w:rsid w:val="00BD788B"/>
    <w:rsid w:val="00BE14E6"/>
    <w:rsid w:val="00BE2CEF"/>
    <w:rsid w:val="00BE6BBC"/>
    <w:rsid w:val="00BF0742"/>
    <w:rsid w:val="00BF0F7F"/>
    <w:rsid w:val="00BF4455"/>
    <w:rsid w:val="00BF4AD1"/>
    <w:rsid w:val="00C004BA"/>
    <w:rsid w:val="00C009F7"/>
    <w:rsid w:val="00C12CBC"/>
    <w:rsid w:val="00C1376F"/>
    <w:rsid w:val="00C15FB0"/>
    <w:rsid w:val="00C244EF"/>
    <w:rsid w:val="00C257B5"/>
    <w:rsid w:val="00C2704A"/>
    <w:rsid w:val="00C301C3"/>
    <w:rsid w:val="00C31A14"/>
    <w:rsid w:val="00C325D7"/>
    <w:rsid w:val="00C37352"/>
    <w:rsid w:val="00C40197"/>
    <w:rsid w:val="00C40357"/>
    <w:rsid w:val="00C43C53"/>
    <w:rsid w:val="00C44C79"/>
    <w:rsid w:val="00C45AF4"/>
    <w:rsid w:val="00C50FD1"/>
    <w:rsid w:val="00C53773"/>
    <w:rsid w:val="00C555F6"/>
    <w:rsid w:val="00C60393"/>
    <w:rsid w:val="00C604A9"/>
    <w:rsid w:val="00C60B69"/>
    <w:rsid w:val="00C60B7E"/>
    <w:rsid w:val="00C72C37"/>
    <w:rsid w:val="00C77199"/>
    <w:rsid w:val="00C80B35"/>
    <w:rsid w:val="00C8555E"/>
    <w:rsid w:val="00C86EC4"/>
    <w:rsid w:val="00C86F8E"/>
    <w:rsid w:val="00C87159"/>
    <w:rsid w:val="00C90890"/>
    <w:rsid w:val="00C90ACD"/>
    <w:rsid w:val="00C90DE8"/>
    <w:rsid w:val="00C9190F"/>
    <w:rsid w:val="00C91AFC"/>
    <w:rsid w:val="00C93814"/>
    <w:rsid w:val="00C9505C"/>
    <w:rsid w:val="00C968BF"/>
    <w:rsid w:val="00C96CC4"/>
    <w:rsid w:val="00CA0134"/>
    <w:rsid w:val="00CA0D6A"/>
    <w:rsid w:val="00CA0F3D"/>
    <w:rsid w:val="00CA4360"/>
    <w:rsid w:val="00CA6F94"/>
    <w:rsid w:val="00CB0281"/>
    <w:rsid w:val="00CB15AD"/>
    <w:rsid w:val="00CB3E9A"/>
    <w:rsid w:val="00CB46B7"/>
    <w:rsid w:val="00CC0FE4"/>
    <w:rsid w:val="00CC20BD"/>
    <w:rsid w:val="00CC2581"/>
    <w:rsid w:val="00CC6E04"/>
    <w:rsid w:val="00CD3A17"/>
    <w:rsid w:val="00CD7329"/>
    <w:rsid w:val="00CE1643"/>
    <w:rsid w:val="00CE2849"/>
    <w:rsid w:val="00CE4C88"/>
    <w:rsid w:val="00CE648F"/>
    <w:rsid w:val="00CF01FD"/>
    <w:rsid w:val="00D0078C"/>
    <w:rsid w:val="00D01C5F"/>
    <w:rsid w:val="00D02E66"/>
    <w:rsid w:val="00D046D3"/>
    <w:rsid w:val="00D0761E"/>
    <w:rsid w:val="00D10D91"/>
    <w:rsid w:val="00D14A04"/>
    <w:rsid w:val="00D17D37"/>
    <w:rsid w:val="00D20DB1"/>
    <w:rsid w:val="00D26304"/>
    <w:rsid w:val="00D2778E"/>
    <w:rsid w:val="00D305FC"/>
    <w:rsid w:val="00D318C6"/>
    <w:rsid w:val="00D325FE"/>
    <w:rsid w:val="00D33DFB"/>
    <w:rsid w:val="00D34DA2"/>
    <w:rsid w:val="00D352E8"/>
    <w:rsid w:val="00D404BE"/>
    <w:rsid w:val="00D409E5"/>
    <w:rsid w:val="00D42702"/>
    <w:rsid w:val="00D427D9"/>
    <w:rsid w:val="00D4452E"/>
    <w:rsid w:val="00D46EBA"/>
    <w:rsid w:val="00D524A6"/>
    <w:rsid w:val="00D527A5"/>
    <w:rsid w:val="00D5752B"/>
    <w:rsid w:val="00D57DD0"/>
    <w:rsid w:val="00D57FEF"/>
    <w:rsid w:val="00D64231"/>
    <w:rsid w:val="00D65FB4"/>
    <w:rsid w:val="00D67940"/>
    <w:rsid w:val="00D7275B"/>
    <w:rsid w:val="00D755A2"/>
    <w:rsid w:val="00D773B6"/>
    <w:rsid w:val="00D82ADE"/>
    <w:rsid w:val="00D82E55"/>
    <w:rsid w:val="00D84B42"/>
    <w:rsid w:val="00D92E83"/>
    <w:rsid w:val="00D9408C"/>
    <w:rsid w:val="00D95454"/>
    <w:rsid w:val="00D95E95"/>
    <w:rsid w:val="00D97324"/>
    <w:rsid w:val="00DA197B"/>
    <w:rsid w:val="00DA4313"/>
    <w:rsid w:val="00DA43AD"/>
    <w:rsid w:val="00DA660B"/>
    <w:rsid w:val="00DA7AB6"/>
    <w:rsid w:val="00DB2E94"/>
    <w:rsid w:val="00DB37CC"/>
    <w:rsid w:val="00DB6BDF"/>
    <w:rsid w:val="00DC1CE5"/>
    <w:rsid w:val="00DC4157"/>
    <w:rsid w:val="00DC4325"/>
    <w:rsid w:val="00DC50DC"/>
    <w:rsid w:val="00DE42BC"/>
    <w:rsid w:val="00DE72F8"/>
    <w:rsid w:val="00DE7C51"/>
    <w:rsid w:val="00DF00EB"/>
    <w:rsid w:val="00DF1E21"/>
    <w:rsid w:val="00DF5A04"/>
    <w:rsid w:val="00E043F9"/>
    <w:rsid w:val="00E051B2"/>
    <w:rsid w:val="00E0668A"/>
    <w:rsid w:val="00E10419"/>
    <w:rsid w:val="00E1200A"/>
    <w:rsid w:val="00E12E22"/>
    <w:rsid w:val="00E1330A"/>
    <w:rsid w:val="00E16759"/>
    <w:rsid w:val="00E21B30"/>
    <w:rsid w:val="00E2355C"/>
    <w:rsid w:val="00E2446C"/>
    <w:rsid w:val="00E2447A"/>
    <w:rsid w:val="00E24B10"/>
    <w:rsid w:val="00E3128C"/>
    <w:rsid w:val="00E33164"/>
    <w:rsid w:val="00E356A1"/>
    <w:rsid w:val="00E35D78"/>
    <w:rsid w:val="00E40255"/>
    <w:rsid w:val="00E433DB"/>
    <w:rsid w:val="00E43684"/>
    <w:rsid w:val="00E438FA"/>
    <w:rsid w:val="00E523BB"/>
    <w:rsid w:val="00E533FA"/>
    <w:rsid w:val="00E57CCF"/>
    <w:rsid w:val="00E67D21"/>
    <w:rsid w:val="00E72207"/>
    <w:rsid w:val="00E74D00"/>
    <w:rsid w:val="00E81498"/>
    <w:rsid w:val="00E819C7"/>
    <w:rsid w:val="00E82A30"/>
    <w:rsid w:val="00E836C5"/>
    <w:rsid w:val="00E83CC4"/>
    <w:rsid w:val="00E841D1"/>
    <w:rsid w:val="00E84E24"/>
    <w:rsid w:val="00E84E4E"/>
    <w:rsid w:val="00E85234"/>
    <w:rsid w:val="00E908B6"/>
    <w:rsid w:val="00E92742"/>
    <w:rsid w:val="00E939D4"/>
    <w:rsid w:val="00E95035"/>
    <w:rsid w:val="00E97A9B"/>
    <w:rsid w:val="00EA243A"/>
    <w:rsid w:val="00EA4735"/>
    <w:rsid w:val="00EA5B9B"/>
    <w:rsid w:val="00EA61AB"/>
    <w:rsid w:val="00EA73A4"/>
    <w:rsid w:val="00EB076E"/>
    <w:rsid w:val="00EB1C1D"/>
    <w:rsid w:val="00EC10FE"/>
    <w:rsid w:val="00EC5E8A"/>
    <w:rsid w:val="00EC6D53"/>
    <w:rsid w:val="00ED3143"/>
    <w:rsid w:val="00ED32F4"/>
    <w:rsid w:val="00ED3B0A"/>
    <w:rsid w:val="00ED3F15"/>
    <w:rsid w:val="00ED51F5"/>
    <w:rsid w:val="00ED5779"/>
    <w:rsid w:val="00ED77B5"/>
    <w:rsid w:val="00EE15B1"/>
    <w:rsid w:val="00EE65A6"/>
    <w:rsid w:val="00EF2329"/>
    <w:rsid w:val="00EF24D6"/>
    <w:rsid w:val="00EF403A"/>
    <w:rsid w:val="00EF47C1"/>
    <w:rsid w:val="00EF59CF"/>
    <w:rsid w:val="00F0672A"/>
    <w:rsid w:val="00F102E9"/>
    <w:rsid w:val="00F11B2C"/>
    <w:rsid w:val="00F15FBB"/>
    <w:rsid w:val="00F249A5"/>
    <w:rsid w:val="00F255F2"/>
    <w:rsid w:val="00F26F50"/>
    <w:rsid w:val="00F30499"/>
    <w:rsid w:val="00F31648"/>
    <w:rsid w:val="00F31943"/>
    <w:rsid w:val="00F37823"/>
    <w:rsid w:val="00F467BF"/>
    <w:rsid w:val="00F535B7"/>
    <w:rsid w:val="00F62A54"/>
    <w:rsid w:val="00F6688E"/>
    <w:rsid w:val="00F72F6B"/>
    <w:rsid w:val="00F74EC4"/>
    <w:rsid w:val="00F75876"/>
    <w:rsid w:val="00F75BB6"/>
    <w:rsid w:val="00F83570"/>
    <w:rsid w:val="00F83717"/>
    <w:rsid w:val="00F86174"/>
    <w:rsid w:val="00F90304"/>
    <w:rsid w:val="00F90BA4"/>
    <w:rsid w:val="00F9373D"/>
    <w:rsid w:val="00FA162C"/>
    <w:rsid w:val="00FB3590"/>
    <w:rsid w:val="00FB65F9"/>
    <w:rsid w:val="00FD1359"/>
    <w:rsid w:val="00FD571A"/>
    <w:rsid w:val="00FD6B66"/>
    <w:rsid w:val="00FD732F"/>
    <w:rsid w:val="00FE60FF"/>
    <w:rsid w:val="00FE6867"/>
    <w:rsid w:val="00FE715A"/>
    <w:rsid w:val="00FF0190"/>
    <w:rsid w:val="00FF096D"/>
    <w:rsid w:val="00FF190E"/>
    <w:rsid w:val="00FF1B8B"/>
    <w:rsid w:val="00FF573F"/>
    <w:rsid w:val="00FF722A"/>
    <w:rsid w:val="00FF7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CE5A53F"/>
  <w15:docId w15:val="{F3435E4E-BCA2-4B55-92BE-175C34433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4"/>
        <w:szCs w:val="24"/>
        <w:lang w:val="en-US" w:eastAsia="en-US" w:bidi="ar-SA"/>
      </w:rPr>
    </w:rPrDefault>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E32"/>
    <w:pPr>
      <w:spacing w:after="160"/>
    </w:pPr>
  </w:style>
  <w:style w:type="paragraph" w:styleId="Heading1">
    <w:name w:val="heading 1"/>
    <w:basedOn w:val="Normal"/>
    <w:next w:val="Normal"/>
    <w:link w:val="Heading1Char"/>
    <w:rsid w:val="007C7E32"/>
    <w:pPr>
      <w:keepNext/>
      <w:outlineLvl w:val="0"/>
    </w:pPr>
    <w:rPr>
      <w:rFonts w:eastAsiaTheme="majorEastAsia"/>
      <w:b/>
      <w:noProof/>
      <w:spacing w:val="20"/>
      <w:sz w:val="48"/>
      <w:szCs w:val="48"/>
    </w:rPr>
  </w:style>
  <w:style w:type="paragraph" w:styleId="Heading2">
    <w:name w:val="heading 2"/>
    <w:basedOn w:val="Normal"/>
    <w:next w:val="Normal"/>
    <w:link w:val="Heading2Char"/>
    <w:unhideWhenUsed/>
    <w:qFormat/>
    <w:rsid w:val="007C7E32"/>
    <w:pPr>
      <w:keepNext/>
      <w:outlineLvl w:val="1"/>
    </w:pPr>
    <w:rPr>
      <w:rFonts w:eastAsiaTheme="majorEastAsia"/>
      <w:b/>
      <w:caps/>
      <w:sz w:val="32"/>
    </w:rPr>
  </w:style>
  <w:style w:type="paragraph" w:styleId="Heading3">
    <w:name w:val="heading 3"/>
    <w:basedOn w:val="Normal"/>
    <w:next w:val="Normal"/>
    <w:link w:val="Heading3Char"/>
    <w:unhideWhenUsed/>
    <w:qFormat/>
    <w:rsid w:val="007C7E32"/>
    <w:pPr>
      <w:keepNext/>
      <w:shd w:val="clear" w:color="auto" w:fill="D9D9D9" w:themeFill="background1" w:themeFillShade="D9"/>
      <w:outlineLvl w:val="2"/>
    </w:pPr>
    <w:rPr>
      <w:rFonts w:eastAsiaTheme="majorEastAsia"/>
      <w:b/>
      <w:sz w:val="28"/>
    </w:rPr>
  </w:style>
  <w:style w:type="paragraph" w:styleId="Heading4">
    <w:name w:val="heading 4"/>
    <w:basedOn w:val="Normal"/>
    <w:next w:val="Normal"/>
    <w:link w:val="Heading4Char"/>
    <w:unhideWhenUsed/>
    <w:qFormat/>
    <w:rsid w:val="007C7E32"/>
    <w:pPr>
      <w:keepNext/>
      <w:outlineLvl w:val="3"/>
    </w:pPr>
    <w:rPr>
      <w:rFonts w:eastAsiaTheme="majorEastAsia"/>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rsid w:val="007C7E32"/>
    <w:pPr>
      <w:jc w:val="center"/>
    </w:pPr>
    <w:rPr>
      <w:b/>
      <w:bCs/>
      <w:sz w:val="36"/>
    </w:rPr>
  </w:style>
  <w:style w:type="paragraph" w:styleId="Subtitle">
    <w:name w:val="Subtitle"/>
    <w:basedOn w:val="Normal"/>
    <w:link w:val="SubtitleChar"/>
    <w:rsid w:val="007C7E32"/>
    <w:pPr>
      <w:jc w:val="center"/>
    </w:pPr>
    <w:rPr>
      <w:sz w:val="28"/>
    </w:rPr>
  </w:style>
  <w:style w:type="character" w:styleId="Hyperlink">
    <w:name w:val="Hyperlink"/>
    <w:uiPriority w:val="99"/>
    <w:rsid w:val="007C7E32"/>
    <w:rPr>
      <w:color w:val="0000FF"/>
      <w:u w:val="single"/>
    </w:rPr>
  </w:style>
  <w:style w:type="table" w:styleId="TableGrid">
    <w:name w:val="Table Grid"/>
    <w:basedOn w:val="TableNormal"/>
    <w:rsid w:val="007C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C7E32"/>
    <w:pPr>
      <w:spacing w:before="100" w:beforeAutospacing="1" w:after="100" w:afterAutospacing="1"/>
    </w:pPr>
  </w:style>
  <w:style w:type="character" w:styleId="Strong">
    <w:name w:val="Strong"/>
    <w:uiPriority w:val="22"/>
    <w:rsid w:val="007C7E32"/>
    <w:rPr>
      <w:b/>
      <w:bCs/>
    </w:rPr>
  </w:style>
  <w:style w:type="character" w:styleId="FollowedHyperlink">
    <w:name w:val="FollowedHyperlink"/>
    <w:rsid w:val="007C7E32"/>
    <w:rPr>
      <w:color w:val="800080"/>
      <w:u w:val="single"/>
    </w:rPr>
  </w:style>
  <w:style w:type="character" w:customStyle="1" w:styleId="resultlistitemtitle1">
    <w:name w:val="resultlistitemtitle1"/>
    <w:rsid w:val="007C7E32"/>
    <w:rPr>
      <w:rFonts w:ascii="Verdana" w:hAnsi="Verdana" w:hint="default"/>
      <w:b/>
      <w:bCs/>
      <w:sz w:val="22"/>
      <w:szCs w:val="22"/>
    </w:rPr>
  </w:style>
  <w:style w:type="character" w:customStyle="1" w:styleId="resultsplusterm1">
    <w:name w:val="resultsplusterm1"/>
    <w:rsid w:val="007C7E32"/>
    <w:rPr>
      <w:b/>
      <w:bCs/>
      <w:shd w:val="clear" w:color="auto" w:fill="FFFF00"/>
    </w:rPr>
  </w:style>
  <w:style w:type="paragraph" w:styleId="FootnoteText">
    <w:name w:val="footnote text"/>
    <w:basedOn w:val="Normal"/>
    <w:semiHidden/>
    <w:rsid w:val="007C7E32"/>
    <w:rPr>
      <w:sz w:val="20"/>
      <w:szCs w:val="20"/>
    </w:rPr>
  </w:style>
  <w:style w:type="character" w:styleId="FootnoteReference">
    <w:name w:val="footnote reference"/>
    <w:semiHidden/>
    <w:rsid w:val="007C7E32"/>
    <w:rPr>
      <w:vertAlign w:val="superscript"/>
    </w:rPr>
  </w:style>
  <w:style w:type="paragraph" w:styleId="Footer">
    <w:name w:val="footer"/>
    <w:basedOn w:val="Normal"/>
    <w:link w:val="FooterChar"/>
    <w:uiPriority w:val="99"/>
    <w:rsid w:val="007C7E32"/>
    <w:pPr>
      <w:tabs>
        <w:tab w:val="center" w:pos="4320"/>
        <w:tab w:val="right" w:pos="8640"/>
      </w:tabs>
    </w:pPr>
  </w:style>
  <w:style w:type="character" w:styleId="PageNumber">
    <w:name w:val="page number"/>
    <w:basedOn w:val="DefaultParagraphFont"/>
    <w:rsid w:val="007C7E32"/>
  </w:style>
  <w:style w:type="paragraph" w:styleId="BodyText">
    <w:name w:val="Body Text"/>
    <w:basedOn w:val="Normal"/>
    <w:link w:val="BodyTextChar"/>
    <w:rsid w:val="007C7E32"/>
  </w:style>
  <w:style w:type="character" w:customStyle="1" w:styleId="BodyTextChar">
    <w:name w:val="Body Text Char"/>
    <w:link w:val="BodyText"/>
    <w:rsid w:val="007C7E32"/>
  </w:style>
  <w:style w:type="paragraph" w:styleId="Header">
    <w:name w:val="header"/>
    <w:basedOn w:val="Normal"/>
    <w:link w:val="HeaderChar"/>
    <w:uiPriority w:val="99"/>
    <w:rsid w:val="007C7E32"/>
    <w:pPr>
      <w:tabs>
        <w:tab w:val="right" w:pos="10800"/>
      </w:tabs>
    </w:pPr>
    <w:rPr>
      <w:b/>
      <w:sz w:val="32"/>
    </w:rPr>
  </w:style>
  <w:style w:type="character" w:customStyle="1" w:styleId="HeaderChar">
    <w:name w:val="Header Char"/>
    <w:link w:val="Header"/>
    <w:uiPriority w:val="99"/>
    <w:rsid w:val="007C7E32"/>
    <w:rPr>
      <w:b/>
      <w:sz w:val="32"/>
    </w:rPr>
  </w:style>
  <w:style w:type="character" w:customStyle="1" w:styleId="FooterChar">
    <w:name w:val="Footer Char"/>
    <w:link w:val="Footer"/>
    <w:uiPriority w:val="99"/>
    <w:rsid w:val="007C7E32"/>
  </w:style>
  <w:style w:type="character" w:styleId="Emphasis">
    <w:name w:val="Emphasis"/>
    <w:uiPriority w:val="20"/>
    <w:rsid w:val="007C7E32"/>
    <w:rPr>
      <w:i/>
      <w:iCs/>
    </w:rPr>
  </w:style>
  <w:style w:type="paragraph" w:styleId="BalloonText">
    <w:name w:val="Balloon Text"/>
    <w:basedOn w:val="Normal"/>
    <w:link w:val="BalloonTextChar"/>
    <w:rsid w:val="007C7E32"/>
    <w:rPr>
      <w:rFonts w:ascii="Tahoma" w:hAnsi="Tahoma" w:cs="Tahoma"/>
      <w:sz w:val="16"/>
      <w:szCs w:val="16"/>
    </w:rPr>
  </w:style>
  <w:style w:type="character" w:customStyle="1" w:styleId="BalloonTextChar">
    <w:name w:val="Balloon Text Char"/>
    <w:link w:val="BalloonText"/>
    <w:rsid w:val="007C7E32"/>
    <w:rPr>
      <w:rFonts w:ascii="Tahoma" w:hAnsi="Tahoma" w:cs="Tahoma"/>
      <w:sz w:val="16"/>
      <w:szCs w:val="16"/>
    </w:rPr>
  </w:style>
  <w:style w:type="character" w:customStyle="1" w:styleId="SubtitleChar">
    <w:name w:val="Subtitle Char"/>
    <w:link w:val="Subtitle"/>
    <w:rsid w:val="007C7E32"/>
    <w:rPr>
      <w:sz w:val="28"/>
    </w:rPr>
  </w:style>
  <w:style w:type="paragraph" w:styleId="ListParagraph">
    <w:name w:val="List Paragraph"/>
    <w:basedOn w:val="Normal"/>
    <w:link w:val="ListParagraphChar"/>
    <w:uiPriority w:val="99"/>
    <w:rsid w:val="007C7E32"/>
    <w:pPr>
      <w:numPr>
        <w:numId w:val="37"/>
      </w:numPr>
      <w:contextualSpacing/>
    </w:pPr>
  </w:style>
  <w:style w:type="paragraph" w:customStyle="1" w:styleId="Default">
    <w:name w:val="Default"/>
    <w:rsid w:val="007C7E32"/>
    <w:pPr>
      <w:autoSpaceDE w:val="0"/>
      <w:autoSpaceDN w:val="0"/>
      <w:adjustRightInd w:val="0"/>
    </w:pPr>
    <w:rPr>
      <w:color w:val="000000"/>
    </w:rPr>
  </w:style>
  <w:style w:type="paragraph" w:styleId="NoSpacing">
    <w:name w:val="No Spacing"/>
    <w:link w:val="NoSpacingChar"/>
    <w:uiPriority w:val="1"/>
    <w:qFormat/>
    <w:rsid w:val="00236636"/>
  </w:style>
  <w:style w:type="character" w:customStyle="1" w:styleId="apple-converted-space">
    <w:name w:val="apple-converted-space"/>
    <w:rsid w:val="007C7E32"/>
  </w:style>
  <w:style w:type="paragraph" w:customStyle="1" w:styleId="SBSStyle">
    <w:name w:val="SBS Style"/>
    <w:link w:val="SBSStyleChar"/>
    <w:rsid w:val="00FD1359"/>
    <w:pPr>
      <w:jc w:val="center"/>
    </w:pPr>
    <w:rPr>
      <w:b/>
      <w:color w:val="FFFFFF" w:themeColor="background1"/>
      <w:sz w:val="32"/>
      <w:szCs w:val="32"/>
    </w:rPr>
  </w:style>
  <w:style w:type="character" w:customStyle="1" w:styleId="NoSpacingChar">
    <w:name w:val="No Spacing Char"/>
    <w:basedOn w:val="DefaultParagraphFont"/>
    <w:link w:val="NoSpacing"/>
    <w:uiPriority w:val="1"/>
    <w:rsid w:val="00236636"/>
  </w:style>
  <w:style w:type="paragraph" w:customStyle="1" w:styleId="more-like-this">
    <w:name w:val="more-like-this"/>
    <w:basedOn w:val="Normal"/>
    <w:link w:val="more-like-thisChar"/>
    <w:qFormat/>
    <w:rsid w:val="007C7E32"/>
    <w:pPr>
      <w:shd w:val="clear" w:color="auto" w:fill="000000" w:themeFill="text1"/>
      <w:spacing w:before="60" w:after="60"/>
      <w:jc w:val="center"/>
    </w:pPr>
    <w:rPr>
      <w:b/>
      <w:color w:val="FFFFFF" w:themeColor="background1"/>
      <w:szCs w:val="32"/>
      <w:bdr w:val="none" w:sz="0" w:space="0" w:color="auto" w:frame="1"/>
    </w:rPr>
  </w:style>
  <w:style w:type="character" w:customStyle="1" w:styleId="TitleChar">
    <w:name w:val="Title Char"/>
    <w:basedOn w:val="DefaultParagraphFont"/>
    <w:link w:val="Title"/>
    <w:rsid w:val="007C7E32"/>
    <w:rPr>
      <w:b/>
      <w:bCs/>
      <w:sz w:val="36"/>
    </w:rPr>
  </w:style>
  <w:style w:type="paragraph" w:customStyle="1" w:styleId="Jargon">
    <w:name w:val="Jargon"/>
    <w:basedOn w:val="Normal"/>
    <w:link w:val="JargonChar"/>
    <w:qFormat/>
    <w:rsid w:val="007C7E32"/>
    <w:pPr>
      <w:keepNext/>
      <w:spacing w:after="60"/>
    </w:pPr>
    <w:rPr>
      <w:b/>
      <w:caps/>
      <w:sz w:val="32"/>
      <w:szCs w:val="32"/>
      <w:u w:val="single"/>
    </w:rPr>
  </w:style>
  <w:style w:type="character" w:customStyle="1" w:styleId="SBSStyleChar">
    <w:name w:val="SBS Style Char"/>
    <w:basedOn w:val="DefaultParagraphFont"/>
    <w:link w:val="SBSStyle"/>
    <w:rsid w:val="00E836C5"/>
    <w:rPr>
      <w:b/>
      <w:color w:val="FFFFFF" w:themeColor="background1"/>
      <w:sz w:val="32"/>
      <w:szCs w:val="32"/>
    </w:rPr>
  </w:style>
  <w:style w:type="character" w:customStyle="1" w:styleId="more-like-thisChar">
    <w:name w:val="more-like-this Char"/>
    <w:basedOn w:val="DefaultParagraphFont"/>
    <w:link w:val="more-like-this"/>
    <w:rsid w:val="007C7E32"/>
    <w:rPr>
      <w:b/>
      <w:color w:val="FFFFFF" w:themeColor="background1"/>
      <w:szCs w:val="32"/>
      <w:bdr w:val="none" w:sz="0" w:space="0" w:color="auto" w:frame="1"/>
      <w:shd w:val="clear" w:color="auto" w:fill="000000" w:themeFill="text1"/>
    </w:rPr>
  </w:style>
  <w:style w:type="character" w:customStyle="1" w:styleId="JargonChar">
    <w:name w:val="Jargon Char"/>
    <w:basedOn w:val="TitleChar"/>
    <w:link w:val="Jargon"/>
    <w:rsid w:val="007C7E32"/>
    <w:rPr>
      <w:b/>
      <w:bCs w:val="0"/>
      <w:caps/>
      <w:sz w:val="32"/>
      <w:szCs w:val="32"/>
      <w:u w:val="single"/>
    </w:rPr>
  </w:style>
  <w:style w:type="paragraph" w:customStyle="1" w:styleId="Listpara">
    <w:name w:val="List para"/>
    <w:basedOn w:val="ListParagraph"/>
    <w:link w:val="ListparaChar"/>
    <w:rsid w:val="007C7E32"/>
    <w:pPr>
      <w:numPr>
        <w:numId w:val="38"/>
      </w:numPr>
    </w:pPr>
    <w:rPr>
      <w:rFonts w:eastAsia="Calibri"/>
      <w:noProof/>
      <w:lang w:val="es-US"/>
    </w:rPr>
  </w:style>
  <w:style w:type="paragraph" w:customStyle="1" w:styleId="question-box">
    <w:name w:val="question-box"/>
    <w:basedOn w:val="Normal"/>
    <w:link w:val="question-boxChar"/>
    <w:qFormat/>
    <w:rsid w:val="007C7E32"/>
    <w:pPr>
      <w:pBdr>
        <w:top w:val="single" w:sz="4" w:space="1" w:color="auto"/>
        <w:left w:val="single" w:sz="4" w:space="4" w:color="auto"/>
        <w:bottom w:val="single" w:sz="4" w:space="1" w:color="auto"/>
        <w:right w:val="single" w:sz="4" w:space="4" w:color="auto"/>
      </w:pBdr>
      <w:jc w:val="center"/>
    </w:pPr>
    <w:rPr>
      <w:i/>
      <w:caps/>
      <w:sz w:val="22"/>
      <w:szCs w:val="22"/>
    </w:rPr>
  </w:style>
  <w:style w:type="character" w:customStyle="1" w:styleId="ListParagraphChar">
    <w:name w:val="List Paragraph Char"/>
    <w:basedOn w:val="DefaultParagraphFont"/>
    <w:link w:val="ListParagraph"/>
    <w:uiPriority w:val="99"/>
    <w:rsid w:val="007C7E32"/>
  </w:style>
  <w:style w:type="character" w:customStyle="1" w:styleId="ListparaChar">
    <w:name w:val="List para Char"/>
    <w:basedOn w:val="ListParagraphChar"/>
    <w:link w:val="Listpara"/>
    <w:rsid w:val="007C7E32"/>
    <w:rPr>
      <w:rFonts w:eastAsia="Calibri"/>
      <w:noProof/>
      <w:lang w:val="es-US"/>
    </w:rPr>
  </w:style>
  <w:style w:type="character" w:customStyle="1" w:styleId="question-boxChar">
    <w:name w:val="question-box Char"/>
    <w:basedOn w:val="DefaultParagraphFont"/>
    <w:link w:val="question-box"/>
    <w:rsid w:val="007C7E32"/>
    <w:rPr>
      <w:i/>
      <w:caps/>
      <w:sz w:val="22"/>
      <w:szCs w:val="22"/>
    </w:rPr>
  </w:style>
  <w:style w:type="character" w:styleId="CommentReference">
    <w:name w:val="annotation reference"/>
    <w:basedOn w:val="DefaultParagraphFont"/>
    <w:rsid w:val="00B914B5"/>
    <w:rPr>
      <w:sz w:val="16"/>
      <w:szCs w:val="16"/>
    </w:rPr>
  </w:style>
  <w:style w:type="paragraph" w:styleId="CommentText">
    <w:name w:val="annotation text"/>
    <w:basedOn w:val="Normal"/>
    <w:link w:val="CommentTextChar"/>
    <w:rsid w:val="00B914B5"/>
    <w:rPr>
      <w:sz w:val="20"/>
      <w:szCs w:val="20"/>
    </w:rPr>
  </w:style>
  <w:style w:type="character" w:customStyle="1" w:styleId="CommentTextChar">
    <w:name w:val="Comment Text Char"/>
    <w:basedOn w:val="DefaultParagraphFont"/>
    <w:link w:val="CommentText"/>
    <w:rsid w:val="00B914B5"/>
    <w:rPr>
      <w:sz w:val="20"/>
      <w:szCs w:val="20"/>
    </w:rPr>
  </w:style>
  <w:style w:type="paragraph" w:styleId="CommentSubject">
    <w:name w:val="annotation subject"/>
    <w:basedOn w:val="CommentText"/>
    <w:next w:val="CommentText"/>
    <w:link w:val="CommentSubjectChar"/>
    <w:rsid w:val="00B914B5"/>
    <w:rPr>
      <w:b/>
      <w:bCs/>
    </w:rPr>
  </w:style>
  <w:style w:type="character" w:customStyle="1" w:styleId="CommentSubjectChar">
    <w:name w:val="Comment Subject Char"/>
    <w:basedOn w:val="CommentTextChar"/>
    <w:link w:val="CommentSubject"/>
    <w:rsid w:val="00B914B5"/>
    <w:rPr>
      <w:b/>
      <w:bCs/>
      <w:sz w:val="20"/>
      <w:szCs w:val="20"/>
    </w:rPr>
  </w:style>
  <w:style w:type="character" w:customStyle="1" w:styleId="Heading1Char">
    <w:name w:val="Heading 1 Char"/>
    <w:basedOn w:val="DefaultParagraphFont"/>
    <w:link w:val="Heading1"/>
    <w:rsid w:val="007C7E32"/>
    <w:rPr>
      <w:rFonts w:eastAsiaTheme="majorEastAsia"/>
      <w:b/>
      <w:noProof/>
      <w:spacing w:val="20"/>
      <w:sz w:val="48"/>
      <w:szCs w:val="48"/>
    </w:rPr>
  </w:style>
  <w:style w:type="character" w:customStyle="1" w:styleId="Heading2Char">
    <w:name w:val="Heading 2 Char"/>
    <w:basedOn w:val="DefaultParagraphFont"/>
    <w:link w:val="Heading2"/>
    <w:rsid w:val="007C7E32"/>
    <w:rPr>
      <w:rFonts w:eastAsiaTheme="majorEastAsia"/>
      <w:b/>
      <w:caps/>
      <w:sz w:val="32"/>
    </w:rPr>
  </w:style>
  <w:style w:type="character" w:customStyle="1" w:styleId="Heading3Char">
    <w:name w:val="Heading 3 Char"/>
    <w:basedOn w:val="DefaultParagraphFont"/>
    <w:link w:val="Heading3"/>
    <w:rsid w:val="007C7E32"/>
    <w:rPr>
      <w:rFonts w:eastAsiaTheme="majorEastAsia"/>
      <w:b/>
      <w:sz w:val="28"/>
      <w:shd w:val="clear" w:color="auto" w:fill="D9D9D9" w:themeFill="background1" w:themeFillShade="D9"/>
    </w:rPr>
  </w:style>
  <w:style w:type="character" w:customStyle="1" w:styleId="Heading4Char">
    <w:name w:val="Heading 4 Char"/>
    <w:basedOn w:val="DefaultParagraphFont"/>
    <w:link w:val="Heading4"/>
    <w:rsid w:val="007C7E32"/>
    <w:rPr>
      <w:rFonts w:eastAsiaTheme="majorEastAsia"/>
      <w:b/>
      <w:i/>
    </w:rPr>
  </w:style>
  <w:style w:type="paragraph" w:styleId="List">
    <w:name w:val="List"/>
    <w:basedOn w:val="Normal"/>
    <w:rsid w:val="007C7E32"/>
    <w:pPr>
      <w:ind w:left="360" w:hanging="360"/>
      <w:contextualSpacing/>
    </w:pPr>
  </w:style>
  <w:style w:type="paragraph" w:customStyle="1" w:styleId="PageHead">
    <w:name w:val="Page Head"/>
    <w:basedOn w:val="Header"/>
    <w:link w:val="PageHeadChar"/>
    <w:qFormat/>
    <w:rsid w:val="007C7E32"/>
    <w:pPr>
      <w:tabs>
        <w:tab w:val="center" w:pos="3960"/>
      </w:tabs>
      <w:spacing w:after="240"/>
    </w:pPr>
    <w:rPr>
      <w:b w:val="0"/>
      <w:szCs w:val="32"/>
    </w:rPr>
  </w:style>
  <w:style w:type="character" w:customStyle="1" w:styleId="PageHeadChar">
    <w:name w:val="Page Head Char"/>
    <w:basedOn w:val="HeaderChar"/>
    <w:link w:val="PageHead"/>
    <w:rsid w:val="007C7E32"/>
    <w:rPr>
      <w:b w:val="0"/>
      <w:sz w:val="32"/>
      <w:szCs w:val="32"/>
    </w:rPr>
  </w:style>
  <w:style w:type="numbering" w:customStyle="1" w:styleId="StyleBulletedSymbolsymbolLeft24pxHanging025">
    <w:name w:val="Style Bulleted Symbol (symbol) Left:  24 px Hanging:  0.25&quot;"/>
    <w:basedOn w:val="NoList"/>
    <w:rsid w:val="007C7E32"/>
    <w:pPr>
      <w:numPr>
        <w:numId w:val="39"/>
      </w:numPr>
    </w:pPr>
  </w:style>
  <w:style w:type="paragraph" w:styleId="TOC3">
    <w:name w:val="toc 3"/>
    <w:basedOn w:val="Normal"/>
    <w:next w:val="Normal"/>
    <w:autoRedefine/>
    <w:rsid w:val="007C7E32"/>
    <w:pPr>
      <w:spacing w:after="100"/>
      <w:ind w:left="480"/>
    </w:pPr>
  </w:style>
  <w:style w:type="paragraph" w:styleId="TOCHeading">
    <w:name w:val="TOC Heading"/>
    <w:basedOn w:val="Heading1"/>
    <w:next w:val="Normal"/>
    <w:uiPriority w:val="39"/>
    <w:semiHidden/>
    <w:unhideWhenUsed/>
    <w:qFormat/>
    <w:rsid w:val="007C7E32"/>
    <w:pPr>
      <w:outlineLvl w:val="9"/>
    </w:pPr>
  </w:style>
  <w:style w:type="paragraph" w:customStyle="1" w:styleId="TOCtext">
    <w:name w:val="TOC text"/>
    <w:basedOn w:val="TOC3"/>
    <w:link w:val="TOCtextChar"/>
    <w:qFormat/>
    <w:rsid w:val="007C7E32"/>
    <w:pPr>
      <w:framePr w:hSpace="187" w:wrap="around" w:vAnchor="text" w:hAnchor="page" w:x="7566" w:y="495"/>
      <w:tabs>
        <w:tab w:val="right" w:leader="dot" w:pos="3825"/>
        <w:tab w:val="left" w:pos="4545"/>
        <w:tab w:val="right" w:leader="dot" w:pos="4590"/>
      </w:tabs>
      <w:spacing w:after="120"/>
      <w:ind w:left="86"/>
      <w:suppressOverlap/>
    </w:pPr>
    <w:rPr>
      <w:noProof/>
    </w:rPr>
  </w:style>
  <w:style w:type="character" w:customStyle="1" w:styleId="TOCtextChar">
    <w:name w:val="TOC text Char"/>
    <w:basedOn w:val="DefaultParagraphFont"/>
    <w:link w:val="TOCtext"/>
    <w:rsid w:val="007C7E32"/>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619293">
      <w:bodyDiv w:val="1"/>
      <w:marLeft w:val="60"/>
      <w:marRight w:val="60"/>
      <w:marTop w:val="60"/>
      <w:marBottom w:val="15"/>
      <w:divBdr>
        <w:top w:val="none" w:sz="0" w:space="0" w:color="auto"/>
        <w:left w:val="none" w:sz="0" w:space="0" w:color="auto"/>
        <w:bottom w:val="none" w:sz="0" w:space="0" w:color="auto"/>
        <w:right w:val="none" w:sz="0" w:space="0" w:color="auto"/>
      </w:divBdr>
      <w:divsChild>
        <w:div w:id="592858475">
          <w:marLeft w:val="0"/>
          <w:marRight w:val="0"/>
          <w:marTop w:val="0"/>
          <w:marBottom w:val="0"/>
          <w:divBdr>
            <w:top w:val="none" w:sz="0" w:space="0" w:color="auto"/>
            <w:left w:val="none" w:sz="0" w:space="0" w:color="auto"/>
            <w:bottom w:val="none" w:sz="0" w:space="0" w:color="auto"/>
            <w:right w:val="none" w:sz="0" w:space="0" w:color="auto"/>
          </w:divBdr>
        </w:div>
      </w:divsChild>
    </w:div>
    <w:div w:id="422993252">
      <w:bodyDiv w:val="1"/>
      <w:marLeft w:val="0"/>
      <w:marRight w:val="0"/>
      <w:marTop w:val="0"/>
      <w:marBottom w:val="0"/>
      <w:divBdr>
        <w:top w:val="none" w:sz="0" w:space="0" w:color="auto"/>
        <w:left w:val="none" w:sz="0" w:space="0" w:color="auto"/>
        <w:bottom w:val="none" w:sz="0" w:space="0" w:color="auto"/>
        <w:right w:val="none" w:sz="0" w:space="0" w:color="auto"/>
      </w:divBdr>
      <w:divsChild>
        <w:div w:id="1155493743">
          <w:marLeft w:val="0"/>
          <w:marRight w:val="0"/>
          <w:marTop w:val="0"/>
          <w:marBottom w:val="0"/>
          <w:divBdr>
            <w:top w:val="none" w:sz="0" w:space="0" w:color="auto"/>
            <w:left w:val="none" w:sz="0" w:space="0" w:color="auto"/>
            <w:bottom w:val="none" w:sz="0" w:space="0" w:color="auto"/>
            <w:right w:val="none" w:sz="0" w:space="0" w:color="auto"/>
          </w:divBdr>
          <w:divsChild>
            <w:div w:id="16398281">
              <w:marLeft w:val="0"/>
              <w:marRight w:val="0"/>
              <w:marTop w:val="0"/>
              <w:marBottom w:val="0"/>
              <w:divBdr>
                <w:top w:val="none" w:sz="0" w:space="0" w:color="auto"/>
                <w:left w:val="none" w:sz="0" w:space="0" w:color="auto"/>
                <w:bottom w:val="none" w:sz="0" w:space="0" w:color="auto"/>
                <w:right w:val="none" w:sz="0" w:space="0" w:color="auto"/>
              </w:divBdr>
              <w:divsChild>
                <w:div w:id="10220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942147">
      <w:bodyDiv w:val="1"/>
      <w:marLeft w:val="0"/>
      <w:marRight w:val="0"/>
      <w:marTop w:val="0"/>
      <w:marBottom w:val="0"/>
      <w:divBdr>
        <w:top w:val="none" w:sz="0" w:space="0" w:color="auto"/>
        <w:left w:val="none" w:sz="0" w:space="0" w:color="auto"/>
        <w:bottom w:val="none" w:sz="0" w:space="0" w:color="auto"/>
        <w:right w:val="none" w:sz="0" w:space="0" w:color="auto"/>
      </w:divBdr>
      <w:divsChild>
        <w:div w:id="528832108">
          <w:marLeft w:val="0"/>
          <w:marRight w:val="0"/>
          <w:marTop w:val="0"/>
          <w:marBottom w:val="0"/>
          <w:divBdr>
            <w:top w:val="none" w:sz="0" w:space="0" w:color="auto"/>
            <w:left w:val="none" w:sz="0" w:space="0" w:color="auto"/>
            <w:bottom w:val="none" w:sz="0" w:space="0" w:color="auto"/>
            <w:right w:val="none" w:sz="0" w:space="0" w:color="auto"/>
          </w:divBdr>
          <w:divsChild>
            <w:div w:id="183593185">
              <w:marLeft w:val="0"/>
              <w:marRight w:val="0"/>
              <w:marTop w:val="0"/>
              <w:marBottom w:val="0"/>
              <w:divBdr>
                <w:top w:val="none" w:sz="0" w:space="0" w:color="auto"/>
                <w:left w:val="none" w:sz="0" w:space="0" w:color="auto"/>
                <w:bottom w:val="none" w:sz="0" w:space="0" w:color="auto"/>
                <w:right w:val="none" w:sz="0" w:space="0" w:color="auto"/>
              </w:divBdr>
              <w:divsChild>
                <w:div w:id="9550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29674">
      <w:bodyDiv w:val="1"/>
      <w:marLeft w:val="0"/>
      <w:marRight w:val="0"/>
      <w:marTop w:val="0"/>
      <w:marBottom w:val="0"/>
      <w:divBdr>
        <w:top w:val="none" w:sz="0" w:space="0" w:color="auto"/>
        <w:left w:val="none" w:sz="0" w:space="0" w:color="auto"/>
        <w:bottom w:val="none" w:sz="0" w:space="0" w:color="auto"/>
        <w:right w:val="none" w:sz="0" w:space="0" w:color="auto"/>
      </w:divBdr>
    </w:div>
    <w:div w:id="734939982">
      <w:bodyDiv w:val="1"/>
      <w:marLeft w:val="0"/>
      <w:marRight w:val="0"/>
      <w:marTop w:val="0"/>
      <w:marBottom w:val="0"/>
      <w:divBdr>
        <w:top w:val="none" w:sz="0" w:space="0" w:color="auto"/>
        <w:left w:val="none" w:sz="0" w:space="0" w:color="auto"/>
        <w:bottom w:val="none" w:sz="0" w:space="0" w:color="auto"/>
        <w:right w:val="none" w:sz="0" w:space="0" w:color="auto"/>
      </w:divBdr>
      <w:divsChild>
        <w:div w:id="470364985">
          <w:marLeft w:val="0"/>
          <w:marRight w:val="0"/>
          <w:marTop w:val="0"/>
          <w:marBottom w:val="0"/>
          <w:divBdr>
            <w:top w:val="none" w:sz="0" w:space="0" w:color="auto"/>
            <w:left w:val="none" w:sz="0" w:space="0" w:color="auto"/>
            <w:bottom w:val="none" w:sz="0" w:space="0" w:color="auto"/>
            <w:right w:val="none" w:sz="0" w:space="0" w:color="auto"/>
          </w:divBdr>
          <w:divsChild>
            <w:div w:id="135804672">
              <w:marLeft w:val="0"/>
              <w:marRight w:val="0"/>
              <w:marTop w:val="0"/>
              <w:marBottom w:val="0"/>
              <w:divBdr>
                <w:top w:val="none" w:sz="0" w:space="0" w:color="auto"/>
                <w:left w:val="none" w:sz="0" w:space="0" w:color="auto"/>
                <w:bottom w:val="none" w:sz="0" w:space="0" w:color="auto"/>
                <w:right w:val="none" w:sz="0" w:space="0" w:color="auto"/>
              </w:divBdr>
              <w:divsChild>
                <w:div w:id="1069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2780">
      <w:bodyDiv w:val="1"/>
      <w:marLeft w:val="0"/>
      <w:marRight w:val="0"/>
      <w:marTop w:val="0"/>
      <w:marBottom w:val="0"/>
      <w:divBdr>
        <w:top w:val="none" w:sz="0" w:space="0" w:color="auto"/>
        <w:left w:val="none" w:sz="0" w:space="0" w:color="auto"/>
        <w:bottom w:val="none" w:sz="0" w:space="0" w:color="auto"/>
        <w:right w:val="none" w:sz="0" w:space="0" w:color="auto"/>
      </w:divBdr>
      <w:divsChild>
        <w:div w:id="741948131">
          <w:marLeft w:val="0"/>
          <w:marRight w:val="0"/>
          <w:marTop w:val="0"/>
          <w:marBottom w:val="0"/>
          <w:divBdr>
            <w:top w:val="none" w:sz="0" w:space="0" w:color="auto"/>
            <w:left w:val="none" w:sz="0" w:space="0" w:color="auto"/>
            <w:bottom w:val="none" w:sz="0" w:space="0" w:color="auto"/>
            <w:right w:val="none" w:sz="0" w:space="0" w:color="auto"/>
          </w:divBdr>
          <w:divsChild>
            <w:div w:id="2032104270">
              <w:marLeft w:val="0"/>
              <w:marRight w:val="0"/>
              <w:marTop w:val="0"/>
              <w:marBottom w:val="0"/>
              <w:divBdr>
                <w:top w:val="none" w:sz="0" w:space="0" w:color="auto"/>
                <w:left w:val="none" w:sz="0" w:space="0" w:color="auto"/>
                <w:bottom w:val="none" w:sz="0" w:space="0" w:color="auto"/>
                <w:right w:val="none" w:sz="0" w:space="0" w:color="auto"/>
              </w:divBdr>
              <w:divsChild>
                <w:div w:id="127783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85574">
      <w:bodyDiv w:val="1"/>
      <w:marLeft w:val="0"/>
      <w:marRight w:val="0"/>
      <w:marTop w:val="0"/>
      <w:marBottom w:val="0"/>
      <w:divBdr>
        <w:top w:val="none" w:sz="0" w:space="0" w:color="auto"/>
        <w:left w:val="none" w:sz="0" w:space="0" w:color="auto"/>
        <w:bottom w:val="none" w:sz="0" w:space="0" w:color="auto"/>
        <w:right w:val="none" w:sz="0" w:space="0" w:color="auto"/>
      </w:divBdr>
    </w:div>
    <w:div w:id="870264615">
      <w:bodyDiv w:val="1"/>
      <w:marLeft w:val="0"/>
      <w:marRight w:val="0"/>
      <w:marTop w:val="0"/>
      <w:marBottom w:val="0"/>
      <w:divBdr>
        <w:top w:val="none" w:sz="0" w:space="0" w:color="auto"/>
        <w:left w:val="none" w:sz="0" w:space="0" w:color="auto"/>
        <w:bottom w:val="none" w:sz="0" w:space="0" w:color="auto"/>
        <w:right w:val="none" w:sz="0" w:space="0" w:color="auto"/>
      </w:divBdr>
    </w:div>
    <w:div w:id="1095714239">
      <w:bodyDiv w:val="1"/>
      <w:marLeft w:val="0"/>
      <w:marRight w:val="0"/>
      <w:marTop w:val="0"/>
      <w:marBottom w:val="0"/>
      <w:divBdr>
        <w:top w:val="none" w:sz="0" w:space="0" w:color="auto"/>
        <w:left w:val="none" w:sz="0" w:space="0" w:color="auto"/>
        <w:bottom w:val="none" w:sz="0" w:space="0" w:color="auto"/>
        <w:right w:val="none" w:sz="0" w:space="0" w:color="auto"/>
      </w:divBdr>
    </w:div>
    <w:div w:id="1172404518">
      <w:bodyDiv w:val="1"/>
      <w:marLeft w:val="0"/>
      <w:marRight w:val="0"/>
      <w:marTop w:val="0"/>
      <w:marBottom w:val="0"/>
      <w:divBdr>
        <w:top w:val="none" w:sz="0" w:space="0" w:color="auto"/>
        <w:left w:val="none" w:sz="0" w:space="0" w:color="auto"/>
        <w:bottom w:val="none" w:sz="0" w:space="0" w:color="auto"/>
        <w:right w:val="none" w:sz="0" w:space="0" w:color="auto"/>
      </w:divBdr>
      <w:divsChild>
        <w:div w:id="1666392415">
          <w:marLeft w:val="0"/>
          <w:marRight w:val="0"/>
          <w:marTop w:val="0"/>
          <w:marBottom w:val="0"/>
          <w:divBdr>
            <w:top w:val="none" w:sz="0" w:space="0" w:color="auto"/>
            <w:left w:val="none" w:sz="0" w:space="0" w:color="auto"/>
            <w:bottom w:val="none" w:sz="0" w:space="0" w:color="auto"/>
            <w:right w:val="none" w:sz="0" w:space="0" w:color="auto"/>
          </w:divBdr>
          <w:divsChild>
            <w:div w:id="114257583">
              <w:marLeft w:val="0"/>
              <w:marRight w:val="0"/>
              <w:marTop w:val="0"/>
              <w:marBottom w:val="0"/>
              <w:divBdr>
                <w:top w:val="none" w:sz="0" w:space="0" w:color="auto"/>
                <w:left w:val="none" w:sz="0" w:space="0" w:color="auto"/>
                <w:bottom w:val="none" w:sz="0" w:space="0" w:color="auto"/>
                <w:right w:val="none" w:sz="0" w:space="0" w:color="auto"/>
              </w:divBdr>
              <w:divsChild>
                <w:div w:id="2550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118">
      <w:bodyDiv w:val="1"/>
      <w:marLeft w:val="0"/>
      <w:marRight w:val="0"/>
      <w:marTop w:val="0"/>
      <w:marBottom w:val="0"/>
      <w:divBdr>
        <w:top w:val="none" w:sz="0" w:space="0" w:color="auto"/>
        <w:left w:val="none" w:sz="0" w:space="0" w:color="auto"/>
        <w:bottom w:val="none" w:sz="0" w:space="0" w:color="auto"/>
        <w:right w:val="none" w:sz="0" w:space="0" w:color="auto"/>
      </w:divBdr>
    </w:div>
    <w:div w:id="1592664633">
      <w:bodyDiv w:val="1"/>
      <w:marLeft w:val="0"/>
      <w:marRight w:val="0"/>
      <w:marTop w:val="0"/>
      <w:marBottom w:val="0"/>
      <w:divBdr>
        <w:top w:val="none" w:sz="0" w:space="0" w:color="auto"/>
        <w:left w:val="none" w:sz="0" w:space="0" w:color="auto"/>
        <w:bottom w:val="none" w:sz="0" w:space="0" w:color="auto"/>
        <w:right w:val="none" w:sz="0" w:space="0" w:color="auto"/>
      </w:divBdr>
    </w:div>
    <w:div w:id="1694527815">
      <w:bodyDiv w:val="1"/>
      <w:marLeft w:val="0"/>
      <w:marRight w:val="0"/>
      <w:marTop w:val="0"/>
      <w:marBottom w:val="0"/>
      <w:divBdr>
        <w:top w:val="none" w:sz="0" w:space="0" w:color="auto"/>
        <w:left w:val="none" w:sz="0" w:space="0" w:color="auto"/>
        <w:bottom w:val="none" w:sz="0" w:space="0" w:color="auto"/>
        <w:right w:val="none" w:sz="0" w:space="0" w:color="auto"/>
      </w:divBdr>
    </w:div>
    <w:div w:id="1740325021">
      <w:bodyDiv w:val="1"/>
      <w:marLeft w:val="60"/>
      <w:marRight w:val="60"/>
      <w:marTop w:val="60"/>
      <w:marBottom w:val="15"/>
      <w:divBdr>
        <w:top w:val="none" w:sz="0" w:space="0" w:color="auto"/>
        <w:left w:val="none" w:sz="0" w:space="0" w:color="auto"/>
        <w:bottom w:val="none" w:sz="0" w:space="0" w:color="auto"/>
        <w:right w:val="none" w:sz="0" w:space="0" w:color="auto"/>
      </w:divBdr>
      <w:divsChild>
        <w:div w:id="1085568982">
          <w:marLeft w:val="0"/>
          <w:marRight w:val="0"/>
          <w:marTop w:val="0"/>
          <w:marBottom w:val="0"/>
          <w:divBdr>
            <w:top w:val="none" w:sz="0" w:space="0" w:color="auto"/>
            <w:left w:val="none" w:sz="0" w:space="0" w:color="auto"/>
            <w:bottom w:val="none" w:sz="0" w:space="0" w:color="auto"/>
            <w:right w:val="none" w:sz="0" w:space="0" w:color="auto"/>
          </w:divBdr>
        </w:div>
      </w:divsChild>
    </w:div>
    <w:div w:id="1846286532">
      <w:bodyDiv w:val="1"/>
      <w:marLeft w:val="60"/>
      <w:marRight w:val="60"/>
      <w:marTop w:val="60"/>
      <w:marBottom w:val="15"/>
      <w:divBdr>
        <w:top w:val="none" w:sz="0" w:space="0" w:color="auto"/>
        <w:left w:val="none" w:sz="0" w:space="0" w:color="auto"/>
        <w:bottom w:val="none" w:sz="0" w:space="0" w:color="auto"/>
        <w:right w:val="none" w:sz="0" w:space="0" w:color="auto"/>
      </w:divBdr>
      <w:divsChild>
        <w:div w:id="1505701310">
          <w:marLeft w:val="0"/>
          <w:marRight w:val="0"/>
          <w:marTop w:val="0"/>
          <w:marBottom w:val="0"/>
          <w:divBdr>
            <w:top w:val="none" w:sz="0" w:space="0" w:color="auto"/>
            <w:left w:val="none" w:sz="0" w:space="0" w:color="auto"/>
            <w:bottom w:val="none" w:sz="0" w:space="0" w:color="auto"/>
            <w:right w:val="none" w:sz="0" w:space="0" w:color="auto"/>
          </w:divBdr>
        </w:div>
      </w:divsChild>
    </w:div>
    <w:div w:id="1852179564">
      <w:bodyDiv w:val="1"/>
      <w:marLeft w:val="0"/>
      <w:marRight w:val="0"/>
      <w:marTop w:val="0"/>
      <w:marBottom w:val="0"/>
      <w:divBdr>
        <w:top w:val="none" w:sz="0" w:space="0" w:color="auto"/>
        <w:left w:val="none" w:sz="0" w:space="0" w:color="auto"/>
        <w:bottom w:val="none" w:sz="0" w:space="0" w:color="auto"/>
        <w:right w:val="none" w:sz="0" w:space="0" w:color="auto"/>
      </w:divBdr>
      <w:divsChild>
        <w:div w:id="1659264233">
          <w:marLeft w:val="0"/>
          <w:marRight w:val="0"/>
          <w:marTop w:val="0"/>
          <w:marBottom w:val="0"/>
          <w:divBdr>
            <w:top w:val="none" w:sz="0" w:space="0" w:color="auto"/>
            <w:left w:val="none" w:sz="0" w:space="0" w:color="auto"/>
            <w:bottom w:val="none" w:sz="0" w:space="0" w:color="auto"/>
            <w:right w:val="none" w:sz="0" w:space="0" w:color="auto"/>
          </w:divBdr>
          <w:divsChild>
            <w:div w:id="567424286">
              <w:marLeft w:val="0"/>
              <w:marRight w:val="0"/>
              <w:marTop w:val="0"/>
              <w:marBottom w:val="0"/>
              <w:divBdr>
                <w:top w:val="none" w:sz="0" w:space="0" w:color="auto"/>
                <w:left w:val="none" w:sz="0" w:space="0" w:color="auto"/>
                <w:bottom w:val="none" w:sz="0" w:space="0" w:color="auto"/>
                <w:right w:val="none" w:sz="0" w:space="0" w:color="auto"/>
              </w:divBdr>
              <w:divsChild>
                <w:div w:id="149876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5719">
      <w:bodyDiv w:val="1"/>
      <w:marLeft w:val="60"/>
      <w:marRight w:val="60"/>
      <w:marTop w:val="60"/>
      <w:marBottom w:val="15"/>
      <w:divBdr>
        <w:top w:val="none" w:sz="0" w:space="0" w:color="auto"/>
        <w:left w:val="none" w:sz="0" w:space="0" w:color="auto"/>
        <w:bottom w:val="none" w:sz="0" w:space="0" w:color="auto"/>
        <w:right w:val="none" w:sz="0" w:space="0" w:color="auto"/>
      </w:divBdr>
    </w:div>
    <w:div w:id="1982422481">
      <w:bodyDiv w:val="1"/>
      <w:marLeft w:val="60"/>
      <w:marRight w:val="60"/>
      <w:marTop w:val="60"/>
      <w:marBottom w:val="15"/>
      <w:divBdr>
        <w:top w:val="none" w:sz="0" w:space="0" w:color="auto"/>
        <w:left w:val="none" w:sz="0" w:space="0" w:color="auto"/>
        <w:bottom w:val="none" w:sz="0" w:space="0" w:color="auto"/>
        <w:right w:val="none" w:sz="0" w:space="0" w:color="auto"/>
      </w:divBdr>
      <w:divsChild>
        <w:div w:id="134303486">
          <w:marLeft w:val="0"/>
          <w:marRight w:val="0"/>
          <w:marTop w:val="0"/>
          <w:marBottom w:val="0"/>
          <w:divBdr>
            <w:top w:val="none" w:sz="0" w:space="0" w:color="auto"/>
            <w:left w:val="none" w:sz="0" w:space="0" w:color="auto"/>
            <w:bottom w:val="none" w:sz="0" w:space="0" w:color="auto"/>
            <w:right w:val="none" w:sz="0" w:space="0" w:color="auto"/>
          </w:divBdr>
        </w:div>
      </w:divsChild>
    </w:div>
    <w:div w:id="2054620617">
      <w:bodyDiv w:val="1"/>
      <w:marLeft w:val="0"/>
      <w:marRight w:val="0"/>
      <w:marTop w:val="0"/>
      <w:marBottom w:val="0"/>
      <w:divBdr>
        <w:top w:val="none" w:sz="0" w:space="0" w:color="auto"/>
        <w:left w:val="none" w:sz="0" w:space="0" w:color="auto"/>
        <w:bottom w:val="none" w:sz="0" w:space="0" w:color="auto"/>
        <w:right w:val="none" w:sz="0" w:space="0" w:color="auto"/>
      </w:divBdr>
      <w:divsChild>
        <w:div w:id="1268611480">
          <w:marLeft w:val="0"/>
          <w:marRight w:val="0"/>
          <w:marTop w:val="0"/>
          <w:marBottom w:val="0"/>
          <w:divBdr>
            <w:top w:val="none" w:sz="0" w:space="0" w:color="auto"/>
            <w:left w:val="none" w:sz="0" w:space="0" w:color="auto"/>
            <w:bottom w:val="none" w:sz="0" w:space="0" w:color="auto"/>
            <w:right w:val="none" w:sz="0" w:space="0" w:color="auto"/>
          </w:divBdr>
          <w:divsChild>
            <w:div w:id="2113739186">
              <w:marLeft w:val="0"/>
              <w:marRight w:val="0"/>
              <w:marTop w:val="0"/>
              <w:marBottom w:val="0"/>
              <w:divBdr>
                <w:top w:val="none" w:sz="0" w:space="0" w:color="auto"/>
                <w:left w:val="none" w:sz="0" w:space="0" w:color="auto"/>
                <w:bottom w:val="none" w:sz="0" w:space="0" w:color="auto"/>
                <w:right w:val="none" w:sz="0" w:space="0" w:color="auto"/>
              </w:divBdr>
              <w:divsChild>
                <w:div w:id="704216379">
                  <w:marLeft w:val="0"/>
                  <w:marRight w:val="0"/>
                  <w:marTop w:val="0"/>
                  <w:marBottom w:val="0"/>
                  <w:divBdr>
                    <w:top w:val="none" w:sz="0" w:space="0" w:color="auto"/>
                    <w:left w:val="none" w:sz="0" w:space="0" w:color="auto"/>
                    <w:bottom w:val="none" w:sz="0" w:space="0" w:color="auto"/>
                    <w:right w:val="none" w:sz="0" w:space="0" w:color="auto"/>
                  </w:divBdr>
                  <w:divsChild>
                    <w:div w:id="163860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974946">
      <w:bodyDiv w:val="1"/>
      <w:marLeft w:val="0"/>
      <w:marRight w:val="0"/>
      <w:marTop w:val="0"/>
      <w:marBottom w:val="0"/>
      <w:divBdr>
        <w:top w:val="none" w:sz="0" w:space="0" w:color="auto"/>
        <w:left w:val="none" w:sz="0" w:space="0" w:color="auto"/>
        <w:bottom w:val="none" w:sz="0" w:space="0" w:color="auto"/>
        <w:right w:val="none" w:sz="0" w:space="0" w:color="auto"/>
      </w:divBdr>
    </w:div>
    <w:div w:id="2142380442">
      <w:bodyDiv w:val="1"/>
      <w:marLeft w:val="0"/>
      <w:marRight w:val="0"/>
      <w:marTop w:val="0"/>
      <w:marBottom w:val="0"/>
      <w:divBdr>
        <w:top w:val="none" w:sz="0" w:space="0" w:color="auto"/>
        <w:left w:val="none" w:sz="0" w:space="0" w:color="auto"/>
        <w:bottom w:val="none" w:sz="0" w:space="0" w:color="auto"/>
        <w:right w:val="none" w:sz="0" w:space="0" w:color="auto"/>
      </w:divBdr>
      <w:divsChild>
        <w:div w:id="299580997">
          <w:marLeft w:val="0"/>
          <w:marRight w:val="0"/>
          <w:marTop w:val="0"/>
          <w:marBottom w:val="0"/>
          <w:divBdr>
            <w:top w:val="none" w:sz="0" w:space="0" w:color="auto"/>
            <w:left w:val="none" w:sz="0" w:space="0" w:color="auto"/>
            <w:bottom w:val="none" w:sz="0" w:space="0" w:color="auto"/>
            <w:right w:val="none" w:sz="0" w:space="0" w:color="auto"/>
          </w:divBdr>
          <w:divsChild>
            <w:div w:id="295523828">
              <w:marLeft w:val="0"/>
              <w:marRight w:val="0"/>
              <w:marTop w:val="0"/>
              <w:marBottom w:val="0"/>
              <w:divBdr>
                <w:top w:val="none" w:sz="0" w:space="0" w:color="auto"/>
                <w:left w:val="none" w:sz="0" w:space="0" w:color="auto"/>
                <w:bottom w:val="none" w:sz="0" w:space="0" w:color="auto"/>
                <w:right w:val="none" w:sz="0" w:space="0" w:color="auto"/>
              </w:divBdr>
              <w:divsChild>
                <w:div w:id="88133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claw.org/recording-deeds" TargetMode="External"/><Relationship Id="rId13" Type="http://schemas.openxmlformats.org/officeDocument/2006/relationships/hyperlink" Target="https://saclaw.org/" TargetMode="External"/><Relationship Id="rId18" Type="http://schemas.openxmlformats.org/officeDocument/2006/relationships/hyperlink" Target="https://saclaw.org/wp-content/uploads/2015/03/sbs-deed-of-trust-and-promissory-note-deed.rtf" TargetMode="External"/><Relationship Id="rId26" Type="http://schemas.openxmlformats.org/officeDocument/2006/relationships/image" Target="media/image2.jpg"/><Relationship Id="rId3" Type="http://schemas.openxmlformats.org/officeDocument/2006/relationships/styles" Target="styles.xml"/><Relationship Id="rId21" Type="http://schemas.openxmlformats.org/officeDocument/2006/relationships/hyperlink" Target="https://saclaw.org/legal-form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aclaw.org/wp-content/uploads/sbs-petition-for-release-of-mechanics-lien.pdf" TargetMode="External"/><Relationship Id="rId17" Type="http://schemas.openxmlformats.org/officeDocument/2006/relationships/hyperlink" Target="https://saclaw.org/wp-content/uploads/2015/03/sbs-deed-of-trust-and-promissory-note-prom-note.rtf" TargetMode="External"/><Relationship Id="rId25" Type="http://schemas.openxmlformats.org/officeDocument/2006/relationships/image" Target="media/image1.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aclaw.org/law-101/plan-estate/" TargetMode="External"/><Relationship Id="rId20" Type="http://schemas.openxmlformats.org/officeDocument/2006/relationships/hyperlink" Target="http://leginfo.legislature.ca.gov/faces/codes_displaySection.xhtml?lawCode=RTC&amp;sectionNum=1192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claw.org/recording-deeds" TargetMode="External"/><Relationship Id="rId24" Type="http://schemas.openxmlformats.org/officeDocument/2006/relationships/hyperlink" Target="https://saclaw.org/wp-content/uploads/2015/03/sbs-deed-of-trust-and-promissory-note-deed.rtf"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saclaw.org/legal-forms/%20" TargetMode="External"/><Relationship Id="rId23" Type="http://schemas.openxmlformats.org/officeDocument/2006/relationships/hyperlink" Target="https://saclaw.org/wp-content/uploads/2015/03/sbs-deed-of-trust-and-promissory-note-prom-note.rtf" TargetMode="External"/><Relationship Id="rId28" Type="http://schemas.openxmlformats.org/officeDocument/2006/relationships/header" Target="header1.xml"/><Relationship Id="rId10" Type="http://schemas.openxmlformats.org/officeDocument/2006/relationships/hyperlink" Target="https://saclaw.org/" TargetMode="External"/><Relationship Id="rId19" Type="http://schemas.openxmlformats.org/officeDocument/2006/relationships/hyperlink" Target="http://www.ccr.saccounty.net/Pages/Fees.aspx"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claw.org/wp-content/uploads/sbs-petition-for-release-of-mechanics-lien.pdf" TargetMode="External"/><Relationship Id="rId14" Type="http://schemas.openxmlformats.org/officeDocument/2006/relationships/hyperlink" Target="https://saclaw.org/deed-of-trust" TargetMode="External"/><Relationship Id="rId22" Type="http://schemas.openxmlformats.org/officeDocument/2006/relationships/hyperlink" Target="https://catalog.saclaw.org/cgi-bin/koha/opac-detail.pl?biblionumber=1735" TargetMode="External"/><Relationship Id="rId27" Type="http://schemas.openxmlformats.org/officeDocument/2006/relationships/image" Target="media/image3.jp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saclaw.org/deed-of-trus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saclaw.org/law-101/" TargetMode="External"/><Relationship Id="rId2" Type="http://schemas.openxmlformats.org/officeDocument/2006/relationships/hyperlink" Target="https://saclaw.org" TargetMode="External"/><Relationship Id="rId1" Type="http://schemas.openxmlformats.org/officeDocument/2006/relationships/hyperlink" Target="https://saclaw.org"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saclaw.org/" TargetMode="External"/><Relationship Id="rId2" Type="http://schemas.openxmlformats.org/officeDocument/2006/relationships/hyperlink" Target="https://saclaw.org" TargetMode="External"/><Relationship Id="rId1" Type="http://schemas.openxmlformats.org/officeDocument/2006/relationships/image" Target="media/image4.jpeg"/><Relationship Id="rId4" Type="http://schemas.openxmlformats.org/officeDocument/2006/relationships/hyperlink" Target="https://saclaw.org/law-1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E19CD-E736-4524-8EF5-52A1FB0B1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7</Pages>
  <Words>1085</Words>
  <Characters>6363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Deed of Trust and Promissory Note</vt:lpstr>
    </vt:vector>
  </TitlesOfParts>
  <Company>SCPLL</Company>
  <LinksUpToDate>false</LinksUpToDate>
  <CharactersWithSpaces>7434</CharactersWithSpaces>
  <SharedDoc>false</SharedDoc>
  <HLinks>
    <vt:vector size="222" baseType="variant">
      <vt:variant>
        <vt:i4>5111823</vt:i4>
      </vt:variant>
      <vt:variant>
        <vt:i4>108</vt:i4>
      </vt:variant>
      <vt:variant>
        <vt:i4>0</vt:i4>
      </vt:variant>
      <vt:variant>
        <vt:i4>5</vt:i4>
      </vt:variant>
      <vt:variant>
        <vt:lpwstr>http://www.mutualhousing.com/</vt:lpwstr>
      </vt:variant>
      <vt:variant>
        <vt:lpwstr/>
      </vt:variant>
      <vt:variant>
        <vt:i4>5111823</vt:i4>
      </vt:variant>
      <vt:variant>
        <vt:i4>105</vt:i4>
      </vt:variant>
      <vt:variant>
        <vt:i4>0</vt:i4>
      </vt:variant>
      <vt:variant>
        <vt:i4>5</vt:i4>
      </vt:variant>
      <vt:variant>
        <vt:lpwstr>http://www.mutualhousing.com/</vt:lpwstr>
      </vt:variant>
      <vt:variant>
        <vt:lpwstr/>
      </vt:variant>
      <vt:variant>
        <vt:i4>458847</vt:i4>
      </vt:variant>
      <vt:variant>
        <vt:i4>102</vt:i4>
      </vt:variant>
      <vt:variant>
        <vt:i4>0</vt:i4>
      </vt:variant>
      <vt:variant>
        <vt:i4>5</vt:i4>
      </vt:variant>
      <vt:variant>
        <vt:lpwstr>http://www.acornhousing.org/index.php</vt:lpwstr>
      </vt:variant>
      <vt:variant>
        <vt:lpwstr/>
      </vt:variant>
      <vt:variant>
        <vt:i4>4849754</vt:i4>
      </vt:variant>
      <vt:variant>
        <vt:i4>99</vt:i4>
      </vt:variant>
      <vt:variant>
        <vt:i4>0</vt:i4>
      </vt:variant>
      <vt:variant>
        <vt:i4>5</vt:i4>
      </vt:variant>
      <vt:variant>
        <vt:lpwstr>http://www.acornhousing.org/</vt:lpwstr>
      </vt:variant>
      <vt:variant>
        <vt:lpwstr/>
      </vt:variant>
      <vt:variant>
        <vt:i4>2097259</vt:i4>
      </vt:variant>
      <vt:variant>
        <vt:i4>96</vt:i4>
      </vt:variant>
      <vt:variant>
        <vt:i4>0</vt:i4>
      </vt:variant>
      <vt:variant>
        <vt:i4>5</vt:i4>
      </vt:variant>
      <vt:variant>
        <vt:lpwstr>http://seniorlegalhotline.org/</vt:lpwstr>
      </vt:variant>
      <vt:variant>
        <vt:lpwstr/>
      </vt:variant>
      <vt:variant>
        <vt:i4>2097259</vt:i4>
      </vt:variant>
      <vt:variant>
        <vt:i4>93</vt:i4>
      </vt:variant>
      <vt:variant>
        <vt:i4>0</vt:i4>
      </vt:variant>
      <vt:variant>
        <vt:i4>5</vt:i4>
      </vt:variant>
      <vt:variant>
        <vt:lpwstr>http://seniorlegalhotline.org/</vt:lpwstr>
      </vt:variant>
      <vt:variant>
        <vt:lpwstr/>
      </vt:variant>
      <vt:variant>
        <vt:i4>4587530</vt:i4>
      </vt:variant>
      <vt:variant>
        <vt:i4>90</vt:i4>
      </vt:variant>
      <vt:variant>
        <vt:i4>0</vt:i4>
      </vt:variant>
      <vt:variant>
        <vt:i4>5</vt:i4>
      </vt:variant>
      <vt:variant>
        <vt:lpwstr>http://www.bydesignsolutions.org/</vt:lpwstr>
      </vt:variant>
      <vt:variant>
        <vt:lpwstr/>
      </vt:variant>
      <vt:variant>
        <vt:i4>4587530</vt:i4>
      </vt:variant>
      <vt:variant>
        <vt:i4>87</vt:i4>
      </vt:variant>
      <vt:variant>
        <vt:i4>0</vt:i4>
      </vt:variant>
      <vt:variant>
        <vt:i4>5</vt:i4>
      </vt:variant>
      <vt:variant>
        <vt:lpwstr>http://www.bydesignsolutions.org/</vt:lpwstr>
      </vt:variant>
      <vt:variant>
        <vt:lpwstr/>
      </vt:variant>
      <vt:variant>
        <vt:i4>6094874</vt:i4>
      </vt:variant>
      <vt:variant>
        <vt:i4>84</vt:i4>
      </vt:variant>
      <vt:variant>
        <vt:i4>0</vt:i4>
      </vt:variant>
      <vt:variant>
        <vt:i4>5</vt:i4>
      </vt:variant>
      <vt:variant>
        <vt:lpwstr>http://www.nwsac.org/</vt:lpwstr>
      </vt:variant>
      <vt:variant>
        <vt:lpwstr/>
      </vt:variant>
      <vt:variant>
        <vt:i4>6094874</vt:i4>
      </vt:variant>
      <vt:variant>
        <vt:i4>81</vt:i4>
      </vt:variant>
      <vt:variant>
        <vt:i4>0</vt:i4>
      </vt:variant>
      <vt:variant>
        <vt:i4>5</vt:i4>
      </vt:variant>
      <vt:variant>
        <vt:lpwstr>http://www.nwsac.org/</vt:lpwstr>
      </vt:variant>
      <vt:variant>
        <vt:lpwstr/>
      </vt:variant>
      <vt:variant>
        <vt:i4>4456517</vt:i4>
      </vt:variant>
      <vt:variant>
        <vt:i4>78</vt:i4>
      </vt:variant>
      <vt:variant>
        <vt:i4>0</vt:i4>
      </vt:variant>
      <vt:variant>
        <vt:i4>5</vt:i4>
      </vt:variant>
      <vt:variant>
        <vt:lpwstr>http://www.hlcc.net/</vt:lpwstr>
      </vt:variant>
      <vt:variant>
        <vt:lpwstr/>
      </vt:variant>
      <vt:variant>
        <vt:i4>4456517</vt:i4>
      </vt:variant>
      <vt:variant>
        <vt:i4>75</vt:i4>
      </vt:variant>
      <vt:variant>
        <vt:i4>0</vt:i4>
      </vt:variant>
      <vt:variant>
        <vt:i4>5</vt:i4>
      </vt:variant>
      <vt:variant>
        <vt:lpwstr>http://www.hlcc.net/</vt:lpwstr>
      </vt:variant>
      <vt:variant>
        <vt:lpwstr/>
      </vt:variant>
      <vt:variant>
        <vt:i4>2424877</vt:i4>
      </vt:variant>
      <vt:variant>
        <vt:i4>72</vt:i4>
      </vt:variant>
      <vt:variant>
        <vt:i4>0</vt:i4>
      </vt:variant>
      <vt:variant>
        <vt:i4>5</vt:i4>
      </vt:variant>
      <vt:variant>
        <vt:lpwstr>http://www.995hope.org/</vt:lpwstr>
      </vt:variant>
      <vt:variant>
        <vt:lpwstr/>
      </vt:variant>
      <vt:variant>
        <vt:i4>3145850</vt:i4>
      </vt:variant>
      <vt:variant>
        <vt:i4>69</vt:i4>
      </vt:variant>
      <vt:variant>
        <vt:i4>0</vt:i4>
      </vt:variant>
      <vt:variant>
        <vt:i4>5</vt:i4>
      </vt:variant>
      <vt:variant>
        <vt:lpwstr>http://www.yourhome.ca.gov/mortgage-help.shtml</vt:lpwstr>
      </vt:variant>
      <vt:variant>
        <vt:lpwstr/>
      </vt:variant>
      <vt:variant>
        <vt:i4>2490442</vt:i4>
      </vt:variant>
      <vt:variant>
        <vt:i4>66</vt:i4>
      </vt:variant>
      <vt:variant>
        <vt:i4>0</vt:i4>
      </vt:variant>
      <vt:variant>
        <vt:i4>5</vt:i4>
      </vt:variant>
      <vt:variant>
        <vt:lpwstr>http://www.freddiemac.com/corporate/buyown/spanish/owning/avoid_foreclosure.html</vt:lpwstr>
      </vt:variant>
      <vt:variant>
        <vt:lpwstr/>
      </vt:variant>
      <vt:variant>
        <vt:i4>3539030</vt:i4>
      </vt:variant>
      <vt:variant>
        <vt:i4>63</vt:i4>
      </vt:variant>
      <vt:variant>
        <vt:i4>0</vt:i4>
      </vt:variant>
      <vt:variant>
        <vt:i4>5</vt:i4>
      </vt:variant>
      <vt:variant>
        <vt:lpwstr>http://www.freddiemac.com/corporate/buyown/english/owning/avoid_foreclosure.html</vt:lpwstr>
      </vt:variant>
      <vt:variant>
        <vt:lpwstr/>
      </vt:variant>
      <vt:variant>
        <vt:i4>6619258</vt:i4>
      </vt:variant>
      <vt:variant>
        <vt:i4>60</vt:i4>
      </vt:variant>
      <vt:variant>
        <vt:i4>0</vt:i4>
      </vt:variant>
      <vt:variant>
        <vt:i4>5</vt:i4>
      </vt:variant>
      <vt:variant>
        <vt:lpwstr>http://www.homeloans.va.gov/paytrbl.htm</vt:lpwstr>
      </vt:variant>
      <vt:variant>
        <vt:lpwstr/>
      </vt:variant>
      <vt:variant>
        <vt:i4>262153</vt:i4>
      </vt:variant>
      <vt:variant>
        <vt:i4>57</vt:i4>
      </vt:variant>
      <vt:variant>
        <vt:i4>0</vt:i4>
      </vt:variant>
      <vt:variant>
        <vt:i4>5</vt:i4>
      </vt:variant>
      <vt:variant>
        <vt:lpwstr>http:///</vt:lpwstr>
      </vt:variant>
      <vt:variant>
        <vt:lpwstr/>
      </vt:variant>
      <vt:variant>
        <vt:i4>1900628</vt:i4>
      </vt:variant>
      <vt:variant>
        <vt:i4>54</vt:i4>
      </vt:variant>
      <vt:variant>
        <vt:i4>0</vt:i4>
      </vt:variant>
      <vt:variant>
        <vt:i4>5</vt:i4>
      </vt:variant>
      <vt:variant>
        <vt:lpwstr>http://www.hud.gov/offices/hsg/sfh/econ/econ.cfm</vt:lpwstr>
      </vt:variant>
      <vt:variant>
        <vt:lpwstr/>
      </vt:variant>
      <vt:variant>
        <vt:i4>4128879</vt:i4>
      </vt:variant>
      <vt:variant>
        <vt:i4>51</vt:i4>
      </vt:variant>
      <vt:variant>
        <vt:i4>0</vt:i4>
      </vt:variant>
      <vt:variant>
        <vt:i4>5</vt:i4>
      </vt:variant>
      <vt:variant>
        <vt:lpwstr>http://www.hud.gov/offices/adm/hudclips/forms/files/pa426h.pdf</vt:lpwstr>
      </vt:variant>
      <vt:variant>
        <vt:lpwstr/>
      </vt:variant>
      <vt:variant>
        <vt:i4>4128879</vt:i4>
      </vt:variant>
      <vt:variant>
        <vt:i4>48</vt:i4>
      </vt:variant>
      <vt:variant>
        <vt:i4>0</vt:i4>
      </vt:variant>
      <vt:variant>
        <vt:i4>5</vt:i4>
      </vt:variant>
      <vt:variant>
        <vt:lpwstr>http://www.hud.gov/offices/adm/hudclips/forms/files/pa426h.pdf</vt:lpwstr>
      </vt:variant>
      <vt:variant>
        <vt:lpwstr/>
      </vt:variant>
      <vt:variant>
        <vt:i4>262153</vt:i4>
      </vt:variant>
      <vt:variant>
        <vt:i4>45</vt:i4>
      </vt:variant>
      <vt:variant>
        <vt:i4>0</vt:i4>
      </vt:variant>
      <vt:variant>
        <vt:i4>5</vt:i4>
      </vt:variant>
      <vt:variant>
        <vt:lpwstr>http:///</vt:lpwstr>
      </vt:variant>
      <vt:variant>
        <vt:lpwstr/>
      </vt:variant>
      <vt:variant>
        <vt:i4>4522048</vt:i4>
      </vt:variant>
      <vt:variant>
        <vt:i4>42</vt:i4>
      </vt:variant>
      <vt:variant>
        <vt:i4>0</vt:i4>
      </vt:variant>
      <vt:variant>
        <vt:i4>5</vt:i4>
      </vt:variant>
      <vt:variant>
        <vt:lpwstr>http://www.hud.gov/foreclosure/index.cfm</vt:lpwstr>
      </vt:variant>
      <vt:variant>
        <vt:lpwstr/>
      </vt:variant>
      <vt:variant>
        <vt:i4>14090265</vt:i4>
      </vt:variant>
      <vt:variant>
        <vt:i4>39</vt:i4>
      </vt:variant>
      <vt:variant>
        <vt:i4>0</vt:i4>
      </vt:variant>
      <vt:variant>
        <vt:i4>5</vt:i4>
      </vt:variant>
      <vt:variant>
        <vt:lpwstr>http://foreclosureinfoca.org/RTF1.cfm?pagename=Recursos%20en%20español%20</vt:lpwstr>
      </vt:variant>
      <vt:variant>
        <vt:lpwstr/>
      </vt:variant>
      <vt:variant>
        <vt:i4>4915294</vt:i4>
      </vt:variant>
      <vt:variant>
        <vt:i4>36</vt:i4>
      </vt:variant>
      <vt:variant>
        <vt:i4>0</vt:i4>
      </vt:variant>
      <vt:variant>
        <vt:i4>5</vt:i4>
      </vt:variant>
      <vt:variant>
        <vt:lpwstr>http://foreclosureinfoca.org/</vt:lpwstr>
      </vt:variant>
      <vt:variant>
        <vt:lpwstr/>
      </vt:variant>
      <vt:variant>
        <vt:i4>4915294</vt:i4>
      </vt:variant>
      <vt:variant>
        <vt:i4>33</vt:i4>
      </vt:variant>
      <vt:variant>
        <vt:i4>0</vt:i4>
      </vt:variant>
      <vt:variant>
        <vt:i4>5</vt:i4>
      </vt:variant>
      <vt:variant>
        <vt:lpwstr>http://foreclosureinfoca.org/</vt:lpwstr>
      </vt:variant>
      <vt:variant>
        <vt:lpwstr/>
      </vt:variant>
      <vt:variant>
        <vt:i4>6946940</vt:i4>
      </vt:variant>
      <vt:variant>
        <vt:i4>30</vt:i4>
      </vt:variant>
      <vt:variant>
        <vt:i4>0</vt:i4>
      </vt:variant>
      <vt:variant>
        <vt:i4>5</vt:i4>
      </vt:variant>
      <vt:variant>
        <vt:lpwstr>http://uscode.house.gov/uscode-cgi/fastweb.exe?getdoc+uscview+t49t50+2330+0++()%20%20AND%20((50)%20ADJ%20USC)%253ACITE%20AND%20(USC%20w%252F10%20(501))%253ACITE%20%20%20%20%20%20%20%20AND%20(APPENDIX)%253AEXPCITE%20</vt:lpwstr>
      </vt:variant>
      <vt:variant>
        <vt:lpwstr/>
      </vt:variant>
      <vt:variant>
        <vt:i4>5832750</vt:i4>
      </vt:variant>
      <vt:variant>
        <vt:i4>27</vt:i4>
      </vt:variant>
      <vt:variant>
        <vt:i4>0</vt:i4>
      </vt:variant>
      <vt:variant>
        <vt:i4>5</vt:i4>
      </vt:variant>
      <vt:variant>
        <vt:lpwstr>http://caselaw.lp.findlaw.com/scripts/ts_search.pl?title=11&amp;sec=1301</vt:lpwstr>
      </vt:variant>
      <vt:variant>
        <vt:lpwstr/>
      </vt:variant>
      <vt:variant>
        <vt:i4>7471201</vt:i4>
      </vt:variant>
      <vt:variant>
        <vt:i4>24</vt:i4>
      </vt:variant>
      <vt:variant>
        <vt:i4>0</vt:i4>
      </vt:variant>
      <vt:variant>
        <vt:i4>5</vt:i4>
      </vt:variant>
      <vt:variant>
        <vt:lpwstr>http://caselaw.lp.findlaw.com/cacodes/civ/2945-2945.11.html</vt:lpwstr>
      </vt:variant>
      <vt:variant>
        <vt:lpwstr/>
      </vt:variant>
      <vt:variant>
        <vt:i4>7995437</vt:i4>
      </vt:variant>
      <vt:variant>
        <vt:i4>21</vt:i4>
      </vt:variant>
      <vt:variant>
        <vt:i4>0</vt:i4>
      </vt:variant>
      <vt:variant>
        <vt:i4>5</vt:i4>
      </vt:variant>
      <vt:variant>
        <vt:lpwstr>http://caselaw.lp.findlaw.com/cacodes/ccp/680.010-680.380.html</vt:lpwstr>
      </vt:variant>
      <vt:variant>
        <vt:lpwstr/>
      </vt:variant>
      <vt:variant>
        <vt:i4>7667773</vt:i4>
      </vt:variant>
      <vt:variant>
        <vt:i4>18</vt:i4>
      </vt:variant>
      <vt:variant>
        <vt:i4>0</vt:i4>
      </vt:variant>
      <vt:variant>
        <vt:i4>5</vt:i4>
      </vt:variant>
      <vt:variant>
        <vt:lpwstr>http://caselaw.lp.findlaw.com/cacodes/civ/2920-2944.5.html</vt:lpwstr>
      </vt:variant>
      <vt:variant>
        <vt:lpwstr/>
      </vt:variant>
      <vt:variant>
        <vt:i4>2621472</vt:i4>
      </vt:variant>
      <vt:variant>
        <vt:i4>15</vt:i4>
      </vt:variant>
      <vt:variant>
        <vt:i4>0</vt:i4>
      </vt:variant>
      <vt:variant>
        <vt:i4>5</vt:i4>
      </vt:variant>
      <vt:variant>
        <vt:lpwstr>http://www.financialstability.gov/</vt:lpwstr>
      </vt:variant>
      <vt:variant>
        <vt:lpwstr/>
      </vt:variant>
      <vt:variant>
        <vt:i4>1310831</vt:i4>
      </vt:variant>
      <vt:variant>
        <vt:i4>12</vt:i4>
      </vt:variant>
      <vt:variant>
        <vt:i4>0</vt:i4>
      </vt:variant>
      <vt:variant>
        <vt:i4>5</vt:i4>
      </vt:variant>
      <vt:variant>
        <vt:lpwstr>http://topics.nytimes.com/top/news/business/companies/freddie_mac/index.html?inline=nyt-org</vt:lpwstr>
      </vt:variant>
      <vt:variant>
        <vt:lpwstr/>
      </vt:variant>
      <vt:variant>
        <vt:i4>6946822</vt:i4>
      </vt:variant>
      <vt:variant>
        <vt:i4>9</vt:i4>
      </vt:variant>
      <vt:variant>
        <vt:i4>0</vt:i4>
      </vt:variant>
      <vt:variant>
        <vt:i4>5</vt:i4>
      </vt:variant>
      <vt:variant>
        <vt:lpwstr>http://topics.nytimes.com/top/news/business/companies/fannie_mae/index.html?inline=nyt-org</vt:lpwstr>
      </vt:variant>
      <vt:variant>
        <vt:lpwstr/>
      </vt:variant>
      <vt:variant>
        <vt:i4>4063329</vt:i4>
      </vt:variant>
      <vt:variant>
        <vt:i4>6</vt:i4>
      </vt:variant>
      <vt:variant>
        <vt:i4>0</vt:i4>
      </vt:variant>
      <vt:variant>
        <vt:i4>5</vt:i4>
      </vt:variant>
      <vt:variant>
        <vt:lpwstr>http://www.dfi.ca.gov/cfpa/default.asp</vt:lpwstr>
      </vt:variant>
      <vt:variant>
        <vt:lpwstr/>
      </vt:variant>
      <vt:variant>
        <vt:i4>4325462</vt:i4>
      </vt:variant>
      <vt:variant>
        <vt:i4>3</vt:i4>
      </vt:variant>
      <vt:variant>
        <vt:i4>0</vt:i4>
      </vt:variant>
      <vt:variant>
        <vt:i4>5</vt:i4>
      </vt:variant>
      <vt:variant>
        <vt:lpwstr>http://www.californiahousingforecast.com/in-the-news/2009/3/6/90-day-extension-to-foreclosure-process-in-california.html-</vt:lpwstr>
      </vt:variant>
      <vt:variant>
        <vt:lpwstr/>
      </vt:variant>
      <vt:variant>
        <vt:i4>524314</vt:i4>
      </vt:variant>
      <vt:variant>
        <vt:i4>0</vt:i4>
      </vt:variant>
      <vt:variant>
        <vt:i4>0</vt:i4>
      </vt:variant>
      <vt:variant>
        <vt:i4>5</vt:i4>
      </vt:variant>
      <vt:variant>
        <vt:lpwstr>http://www.saclaw.lib.ca.us/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Deed of Trust and Promissory Note</dc:title>
  <dc:subject>A deed of trust, also called a trust deed, is the functional equivalent of a mortgage. It does not transfer the ownership of real property, as the typical deed does. Like a mortgage, a trust deed makes a piece of real property security (collateral) for a loan. If the loan is not repaid on time, the lender can foreclose on and sell the property and use the proceeds to pay off the loan.</dc:subject>
  <dc:creator>Sacramento County Public Law Library</dc:creator>
  <cp:lastModifiedBy>Kate Fitz</cp:lastModifiedBy>
  <cp:revision>20</cp:revision>
  <cp:lastPrinted>2015-09-17T16:40:00Z</cp:lastPrinted>
  <dcterms:created xsi:type="dcterms:W3CDTF">2015-12-03T23:38:00Z</dcterms:created>
  <dcterms:modified xsi:type="dcterms:W3CDTF">2022-10-28T16:04:00Z</dcterms:modified>
</cp:coreProperties>
</file>